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eastAsiaTheme="minorEastAsia"/>
          <w:sz w:val="22"/>
          <w:szCs w:val="22"/>
          <w:lang w:val="en-GB" w:eastAsia="zh-CN"/>
        </w:rPr>
      </w:pPr>
      <w:bookmarkStart w:id="0" w:name="OLE_LINK39"/>
      <w:bookmarkStart w:id="1" w:name="OLE_LINK41"/>
      <w:bookmarkStart w:id="2" w:name="OLE_LINK40"/>
      <w:bookmarkStart w:id="3" w:name="OLE_LINK42"/>
      <w:r>
        <w:rPr>
          <w:sz w:val="22"/>
          <w:szCs w:val="22"/>
          <w:lang w:val="en-GB"/>
        </w:rPr>
        <w:t>3GPP TSG</w:t>
      </w:r>
      <w:r>
        <w:rPr>
          <w:rFonts w:hint="eastAsia" w:eastAsiaTheme="minorEastAsia"/>
          <w:sz w:val="22"/>
          <w:szCs w:val="22"/>
          <w:lang w:val="en-GB" w:eastAsia="zh-CN"/>
        </w:rPr>
        <w:t xml:space="preserve"> </w:t>
      </w:r>
      <w:r>
        <w:rPr>
          <w:sz w:val="22"/>
          <w:szCs w:val="22"/>
          <w:lang w:val="en-GB"/>
        </w:rPr>
        <w:t>RAN WG2</w:t>
      </w:r>
      <w:r>
        <w:rPr>
          <w:rFonts w:hint="eastAsia" w:eastAsiaTheme="minorEastAsia"/>
          <w:sz w:val="22"/>
          <w:szCs w:val="22"/>
          <w:lang w:val="en-GB" w:eastAsia="zh-CN"/>
        </w:rPr>
        <w:t>#113-e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t xml:space="preserve"> </w:t>
      </w:r>
      <w:r>
        <w:rPr>
          <w:rFonts w:eastAsia="宋体"/>
          <w:sz w:val="22"/>
          <w:szCs w:val="22"/>
          <w:lang w:val="en-GB" w:eastAsia="zh-CN"/>
        </w:rPr>
        <w:t>R2-2</w:t>
      </w:r>
      <w:r>
        <w:rPr>
          <w:rFonts w:hint="eastAsia" w:eastAsia="宋体"/>
          <w:sz w:val="22"/>
          <w:szCs w:val="22"/>
          <w:lang w:val="en-GB" w:eastAsia="zh-CN"/>
        </w:rPr>
        <w:t>1</w:t>
      </w:r>
      <w:r>
        <w:rPr>
          <w:rFonts w:eastAsia="宋体"/>
          <w:sz w:val="22"/>
          <w:szCs w:val="22"/>
          <w:lang w:val="en-GB" w:eastAsia="zh-CN"/>
        </w:rPr>
        <w:t>00</w:t>
      </w:r>
      <w:r>
        <w:rPr>
          <w:rFonts w:hint="eastAsia" w:eastAsia="宋体"/>
          <w:sz w:val="22"/>
          <w:szCs w:val="22"/>
          <w:lang w:val="en-GB" w:eastAsia="zh-CN"/>
        </w:rPr>
        <w:t>192</w:t>
      </w:r>
    </w:p>
    <w:bookmarkEnd w:id="0"/>
    <w:bookmarkEnd w:id="1"/>
    <w:bookmarkEnd w:id="2"/>
    <w:bookmarkEnd w:id="3"/>
    <w:p>
      <w:pPr>
        <w:pStyle w:val="17"/>
        <w:rPr>
          <w:rFonts w:eastAsiaTheme="minorEastAsia"/>
          <w:i/>
          <w:sz w:val="22"/>
          <w:szCs w:val="22"/>
          <w:lang w:eastAsia="zh-CN"/>
        </w:rPr>
      </w:pPr>
      <w:r>
        <w:rPr>
          <w:rFonts w:hint="eastAsia" w:eastAsiaTheme="minorEastAsia"/>
          <w:sz w:val="22"/>
          <w:szCs w:val="22"/>
          <w:lang w:val="en-GB" w:eastAsia="zh-CN"/>
        </w:rPr>
        <w:t>Electronic meeting</w:t>
      </w:r>
      <w:r>
        <w:rPr>
          <w:rFonts w:eastAsiaTheme="minorEastAsia"/>
          <w:sz w:val="22"/>
          <w:szCs w:val="22"/>
          <w:lang w:val="en-GB" w:eastAsia="zh-CN"/>
        </w:rPr>
        <w:t>,</w:t>
      </w:r>
      <w:r>
        <w:t xml:space="preserve"> </w:t>
      </w:r>
      <w:r>
        <w:rPr>
          <w:rFonts w:eastAsiaTheme="minorEastAsia"/>
          <w:sz w:val="22"/>
          <w:szCs w:val="22"/>
          <w:lang w:val="en-GB" w:eastAsia="zh-CN"/>
        </w:rPr>
        <w:t>25 January – 5 February, 202</w:t>
      </w:r>
      <w:r>
        <w:rPr>
          <w:rFonts w:hint="eastAsia" w:eastAsiaTheme="minorEastAsia"/>
          <w:sz w:val="22"/>
          <w:szCs w:val="22"/>
          <w:lang w:val="en-GB" w:eastAsia="zh-CN"/>
        </w:rPr>
        <w:t>1</w:t>
      </w:r>
    </w:p>
    <w:p>
      <w:pPr>
        <w:pStyle w:val="17"/>
        <w:jc w:val="both"/>
        <w:rPr>
          <w:rFonts w:eastAsia="宋体"/>
          <w:i/>
          <w:sz w:val="18"/>
          <w:szCs w:val="18"/>
          <w:lang w:val="en-GB" w:eastAsia="zh-CN"/>
        </w:rPr>
      </w:pPr>
      <w:r>
        <w:rPr>
          <w:rFonts w:hint="eastAsia" w:eastAsia="宋体" w:cs="Arial"/>
          <w:sz w:val="22"/>
          <w:szCs w:val="22"/>
          <w:lang w:val="en-GB" w:eastAsia="zh-CN"/>
        </w:rPr>
        <w:tab/>
      </w:r>
      <w:r>
        <w:rPr>
          <w:rFonts w:hint="eastAsia" w:eastAsia="宋体" w:cs="Arial"/>
          <w:sz w:val="22"/>
          <w:szCs w:val="22"/>
          <w:lang w:val="en-GB" w:eastAsia="zh-CN"/>
        </w:rPr>
        <w:tab/>
      </w:r>
    </w:p>
    <w:p>
      <w:pPr>
        <w:pStyle w:val="17"/>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pPr>
        <w:pStyle w:val="17"/>
        <w:tabs>
          <w:tab w:val="left" w:pos="1800"/>
          <w:tab w:val="clear" w:pos="4536"/>
        </w:tabs>
        <w:jc w:val="both"/>
        <w:rPr>
          <w:rFonts w:cs="Arial" w:eastAsiaTheme="minorEastAsia"/>
          <w:sz w:val="22"/>
          <w:szCs w:val="22"/>
          <w:lang w:eastAsia="zh-CN"/>
        </w:rPr>
      </w:pPr>
      <w:r>
        <w:rPr>
          <w:rFonts w:cs="Arial"/>
          <w:sz w:val="22"/>
          <w:szCs w:val="22"/>
        </w:rPr>
        <w:t>Title:</w:t>
      </w:r>
      <w:bookmarkStart w:id="4" w:name="Title"/>
      <w:bookmarkEnd w:id="4"/>
      <w:r>
        <w:rPr>
          <w:rFonts w:cs="Arial"/>
          <w:sz w:val="22"/>
          <w:szCs w:val="22"/>
        </w:rPr>
        <w:tab/>
      </w:r>
      <w:r>
        <w:rPr>
          <w:rFonts w:hint="eastAsia" w:cs="Arial" w:eastAsiaTheme="minorEastAsia"/>
          <w:sz w:val="22"/>
          <w:szCs w:val="22"/>
          <w:lang w:eastAsia="zh-CN"/>
        </w:rPr>
        <w:t xml:space="preserve">Discussion on </w:t>
      </w:r>
      <w:bookmarkStart w:id="5" w:name="OLE_LINK12"/>
      <w:bookmarkStart w:id="6" w:name="OLE_LINK13"/>
      <w:r>
        <w:rPr>
          <w:rFonts w:hint="eastAsia" w:cs="Arial" w:eastAsiaTheme="minorEastAsia"/>
          <w:sz w:val="22"/>
          <w:szCs w:val="22"/>
          <w:lang w:eastAsia="zh-CN"/>
        </w:rPr>
        <w:t>RACH Report for 2-step RACH</w:t>
      </w:r>
      <w:bookmarkEnd w:id="5"/>
      <w:bookmarkEnd w:id="6"/>
    </w:p>
    <w:p>
      <w:pPr>
        <w:pStyle w:val="17"/>
        <w:tabs>
          <w:tab w:val="left" w:pos="1800"/>
        </w:tabs>
        <w:jc w:val="both"/>
        <w:rPr>
          <w:rFonts w:cs="Arial" w:eastAsiaTheme="minorEastAsia"/>
          <w:sz w:val="22"/>
          <w:szCs w:val="22"/>
          <w:lang w:eastAsia="zh-CN"/>
        </w:rPr>
      </w:pPr>
      <w:r>
        <w:rPr>
          <w:rFonts w:cs="Arial"/>
          <w:sz w:val="22"/>
          <w:szCs w:val="22"/>
        </w:rPr>
        <w:t>Agenda Item:</w:t>
      </w:r>
      <w:bookmarkStart w:id="7" w:name="Source"/>
      <w:bookmarkEnd w:id="7"/>
      <w:r>
        <w:rPr>
          <w:rFonts w:cs="Arial"/>
          <w:sz w:val="22"/>
          <w:szCs w:val="22"/>
        </w:rPr>
        <w:tab/>
      </w:r>
      <w:bookmarkStart w:id="8" w:name="OLE_LINK17"/>
      <w:bookmarkStart w:id="9" w:name="OLE_LINK24"/>
      <w:r>
        <w:rPr>
          <w:rFonts w:hint="eastAsia" w:cs="Arial" w:eastAsiaTheme="minorEastAsia"/>
          <w:sz w:val="22"/>
          <w:szCs w:val="22"/>
          <w:lang w:eastAsia="zh-CN"/>
        </w:rPr>
        <w:t>8.13.2.2</w:t>
      </w:r>
      <w:bookmarkEnd w:id="8"/>
      <w:bookmarkEnd w:id="9"/>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10" w:name="DocumentFor"/>
      <w:bookmarkEnd w:id="10"/>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Bdr>
          <w:bottom w:val="single" w:color="auto" w:sz="4" w:space="1"/>
        </w:pBdr>
        <w:tabs>
          <w:tab w:val="left" w:pos="2552"/>
        </w:tabs>
        <w:jc w:val="both"/>
      </w:pPr>
    </w:p>
    <w:p>
      <w:pPr>
        <w:pStyle w:val="2"/>
        <w:tabs>
          <w:tab w:val="left" w:pos="432"/>
          <w:tab w:val="clear" w:pos="567"/>
        </w:tabs>
        <w:ind w:left="432" w:hanging="432"/>
        <w:jc w:val="both"/>
        <w:rPr>
          <w:szCs w:val="28"/>
        </w:rPr>
      </w:pPr>
      <w:r>
        <w:rPr>
          <w:szCs w:val="28"/>
        </w:rPr>
        <w:t>Introduction</w:t>
      </w:r>
    </w:p>
    <w:p>
      <w:pPr>
        <w:pStyle w:val="3"/>
        <w:spacing w:before="120"/>
        <w:rPr>
          <w:rFonts w:eastAsiaTheme="minorEastAsia"/>
          <w:lang w:eastAsia="zh-CN"/>
        </w:rPr>
      </w:pPr>
      <w:r>
        <w:rPr>
          <w:rFonts w:eastAsiaTheme="minorEastAsia"/>
          <w:lang w:eastAsia="zh-CN"/>
        </w:rPr>
        <w:t>I</w:t>
      </w:r>
      <w:r>
        <w:rPr>
          <w:rFonts w:hint="eastAsia" w:eastAsiaTheme="minorEastAsia"/>
          <w:lang w:eastAsia="zh-CN"/>
        </w:rPr>
        <w:t xml:space="preserve">n RAN2 #112-e, for </w:t>
      </w:r>
      <w:r>
        <w:rPr>
          <w:rFonts w:eastAsiaTheme="minorEastAsia"/>
          <w:lang w:eastAsia="zh-CN"/>
        </w:rPr>
        <w:t xml:space="preserve">SON feature </w:t>
      </w:r>
      <w:r>
        <w:rPr>
          <w:rFonts w:hint="eastAsia" w:eastAsiaTheme="minorEastAsia"/>
          <w:lang w:eastAsia="zh-CN"/>
        </w:rPr>
        <w:t xml:space="preserve">of </w:t>
      </w:r>
      <w:r>
        <w:rPr>
          <w:rFonts w:eastAsiaTheme="minorEastAsia"/>
          <w:lang w:eastAsia="zh-CN"/>
        </w:rPr>
        <w:t>the 2-step RACH optimization</w:t>
      </w:r>
      <w:r>
        <w:rPr>
          <w:rFonts w:hint="eastAsia" w:eastAsiaTheme="minorEastAsia"/>
          <w:lang w:eastAsia="zh-CN"/>
        </w:rPr>
        <w:t>, the following agreements were approved [1]: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3"/>
              <w:spacing w:before="120"/>
              <w:rPr>
                <w:rFonts w:eastAsiaTheme="minorEastAsia"/>
                <w:lang w:val="en-GB" w:eastAsia="zh-CN"/>
              </w:rPr>
            </w:pPr>
            <w:r>
              <w:rPr>
                <w:rFonts w:eastAsiaTheme="minorEastAsia"/>
                <w:lang w:val="en-GB" w:eastAsia="zh-CN"/>
              </w:rPr>
              <w:t xml:space="preserve">Confirm that the </w:t>
            </w:r>
            <w:bookmarkStart w:id="11" w:name="OLE_LINK18"/>
            <w:bookmarkStart w:id="12" w:name="OLE_LINK23"/>
            <w:r>
              <w:rPr>
                <w:rFonts w:eastAsiaTheme="minorEastAsia"/>
                <w:lang w:val="en-GB" w:eastAsia="zh-CN"/>
              </w:rPr>
              <w:t>information included in Rel-16 RA</w:t>
            </w:r>
            <w:r>
              <w:rPr>
                <w:rFonts w:hint="eastAsia" w:eastAsiaTheme="minorEastAsia"/>
                <w:lang w:val="en-GB" w:eastAsia="zh-CN"/>
              </w:rPr>
              <w:t>CH</w:t>
            </w:r>
            <w:r>
              <w:rPr>
                <w:rFonts w:eastAsiaTheme="minorEastAsia"/>
                <w:lang w:val="en-GB" w:eastAsia="zh-CN"/>
              </w:rPr>
              <w:t xml:space="preserve"> report which also applied to 2-step RA</w:t>
            </w:r>
            <w:bookmarkEnd w:id="11"/>
            <w:bookmarkEnd w:id="12"/>
            <w:r>
              <w:rPr>
                <w:rFonts w:eastAsiaTheme="minorEastAsia"/>
                <w:lang w:val="en-GB" w:eastAsia="zh-CN"/>
              </w:rPr>
              <w:t xml:space="preserve"> at least contains:</w:t>
            </w:r>
          </w:p>
          <w:p>
            <w:pPr>
              <w:pStyle w:val="3"/>
              <w:numPr>
                <w:ilvl w:val="0"/>
                <w:numId w:val="6"/>
              </w:numPr>
              <w:spacing w:before="120"/>
              <w:rPr>
                <w:rFonts w:eastAsiaTheme="minorEastAsia"/>
                <w:lang w:val="en-GB" w:eastAsia="zh-CN"/>
              </w:rPr>
            </w:pPr>
            <w:r>
              <w:rPr>
                <w:rFonts w:eastAsiaTheme="minorEastAsia"/>
                <w:lang w:val="en-GB" w:eastAsia="zh-CN"/>
              </w:rPr>
              <w:t xml:space="preserve">Cell ID of the cell in which the RA is performed </w:t>
            </w:r>
          </w:p>
          <w:p>
            <w:pPr>
              <w:pStyle w:val="3"/>
              <w:numPr>
                <w:ilvl w:val="0"/>
                <w:numId w:val="6"/>
              </w:numPr>
              <w:spacing w:before="120"/>
              <w:rPr>
                <w:rFonts w:eastAsiaTheme="minorEastAsia"/>
                <w:lang w:val="en-GB" w:eastAsia="zh-CN"/>
              </w:rPr>
            </w:pPr>
            <w:r>
              <w:rPr>
                <w:rFonts w:eastAsiaTheme="minorEastAsia"/>
                <w:lang w:val="en-GB" w:eastAsia="zh-CN"/>
              </w:rPr>
              <w:t>RA purpose</w:t>
            </w:r>
          </w:p>
          <w:p>
            <w:pPr>
              <w:pStyle w:val="3"/>
              <w:numPr>
                <w:ilvl w:val="0"/>
                <w:numId w:val="6"/>
              </w:numPr>
              <w:spacing w:before="120"/>
              <w:rPr>
                <w:rFonts w:eastAsiaTheme="minorEastAsia"/>
                <w:lang w:val="en-GB" w:eastAsia="zh-CN"/>
              </w:rPr>
            </w:pPr>
            <w:r>
              <w:rPr>
                <w:rFonts w:eastAsiaTheme="minorEastAsia"/>
                <w:lang w:val="en-GB" w:eastAsia="zh-CN"/>
              </w:rPr>
              <w:t>Frequency information of the BWP where RA is performed</w:t>
            </w:r>
          </w:p>
          <w:p>
            <w:pPr>
              <w:pStyle w:val="3"/>
              <w:numPr>
                <w:ilvl w:val="0"/>
                <w:numId w:val="6"/>
              </w:numPr>
              <w:spacing w:before="120"/>
              <w:rPr>
                <w:rFonts w:eastAsiaTheme="minorEastAsia"/>
                <w:lang w:val="en-GB" w:eastAsia="zh-CN"/>
              </w:rPr>
            </w:pPr>
            <w:r>
              <w:rPr>
                <w:rFonts w:eastAsiaTheme="minorEastAsia"/>
                <w:lang w:val="en-GB" w:eastAsia="zh-CN"/>
              </w:rPr>
              <w:t>Frequency information of RA resources</w:t>
            </w:r>
          </w:p>
          <w:p>
            <w:pPr>
              <w:pStyle w:val="3"/>
              <w:numPr>
                <w:ilvl w:val="0"/>
                <w:numId w:val="6"/>
              </w:numPr>
              <w:spacing w:before="120"/>
              <w:rPr>
                <w:rFonts w:eastAsiaTheme="minorEastAsia"/>
                <w:lang w:val="en-GB" w:eastAsia="zh-CN"/>
              </w:rPr>
            </w:pPr>
            <w:r>
              <w:rPr>
                <w:rFonts w:eastAsiaTheme="minorEastAsia"/>
                <w:lang w:val="en-GB" w:eastAsia="zh-CN"/>
              </w:rPr>
              <w:t>Number of preambles sent on an SSB</w:t>
            </w:r>
          </w:p>
          <w:p>
            <w:pPr>
              <w:pStyle w:val="3"/>
              <w:numPr>
                <w:ilvl w:val="0"/>
                <w:numId w:val="6"/>
              </w:numPr>
              <w:spacing w:before="120"/>
              <w:rPr>
                <w:rFonts w:eastAsiaTheme="minorEastAsia"/>
                <w:lang w:val="en-GB" w:eastAsia="zh-CN"/>
              </w:rPr>
            </w:pPr>
            <w:r>
              <w:rPr>
                <w:rFonts w:eastAsiaTheme="minorEastAsia"/>
                <w:lang w:val="en-GB" w:eastAsia="zh-CN"/>
              </w:rPr>
              <w:t>Beam index</w:t>
            </w:r>
          </w:p>
          <w:p>
            <w:pPr>
              <w:pStyle w:val="3"/>
              <w:numPr>
                <w:ilvl w:val="0"/>
                <w:numId w:val="6"/>
              </w:numPr>
              <w:spacing w:before="120"/>
              <w:rPr>
                <w:rFonts w:eastAsiaTheme="minorEastAsia"/>
                <w:lang w:val="en-GB" w:eastAsia="zh-CN"/>
              </w:rPr>
            </w:pPr>
            <w:r>
              <w:rPr>
                <w:rFonts w:eastAsiaTheme="minorEastAsia"/>
                <w:lang w:val="en-GB" w:eastAsia="zh-CN"/>
              </w:rPr>
              <w:t>Contention detection per RA attempt</w:t>
            </w:r>
          </w:p>
          <w:p>
            <w:pPr>
              <w:pStyle w:val="3"/>
              <w:numPr>
                <w:ilvl w:val="0"/>
                <w:numId w:val="6"/>
              </w:numPr>
              <w:spacing w:before="120"/>
              <w:rPr>
                <w:rFonts w:eastAsiaTheme="minorEastAsia"/>
                <w:lang w:val="en-GB" w:eastAsia="zh-CN"/>
              </w:rPr>
            </w:pPr>
            <w:r>
              <w:rPr>
                <w:rFonts w:eastAsiaTheme="minorEastAsia"/>
                <w:lang w:val="en-GB" w:eastAsia="zh-CN"/>
              </w:rPr>
              <w:t>Beam quality indication. FFS on the details.</w:t>
            </w:r>
          </w:p>
          <w:p>
            <w:pPr>
              <w:pStyle w:val="3"/>
              <w:spacing w:before="120"/>
              <w:rPr>
                <w:rFonts w:eastAsiaTheme="minorEastAsia"/>
                <w:lang w:val="en-GB" w:eastAsia="zh-CN"/>
              </w:rPr>
            </w:pPr>
            <w:r>
              <w:rPr>
                <w:rFonts w:eastAsiaTheme="minorEastAsia"/>
                <w:lang w:val="en-GB" w:eastAsia="zh-CN"/>
              </w:rPr>
              <w:t>At least following RACH frequency related information should be included in RACH report for optimization of 2-step RACH:</w:t>
            </w:r>
          </w:p>
          <w:p>
            <w:pPr>
              <w:pStyle w:val="3"/>
              <w:numPr>
                <w:ilvl w:val="0"/>
                <w:numId w:val="7"/>
              </w:numPr>
              <w:spacing w:before="120"/>
              <w:rPr>
                <w:rFonts w:eastAsiaTheme="minorEastAsia"/>
                <w:lang w:val="en-GB" w:eastAsia="zh-CN"/>
              </w:rPr>
            </w:pPr>
            <w:r>
              <w:rPr>
                <w:rFonts w:eastAsiaTheme="minorEastAsia"/>
                <w:lang w:val="en-GB" w:eastAsia="zh-CN"/>
              </w:rPr>
              <w:t>msgA-FrequencyStart-r17</w:t>
            </w:r>
          </w:p>
          <w:p>
            <w:pPr>
              <w:pStyle w:val="3"/>
              <w:numPr>
                <w:ilvl w:val="0"/>
                <w:numId w:val="7"/>
              </w:numPr>
              <w:spacing w:before="120"/>
              <w:rPr>
                <w:rFonts w:eastAsiaTheme="minorEastAsia"/>
                <w:lang w:val="en-GB" w:eastAsia="zh-CN"/>
              </w:rPr>
            </w:pPr>
            <w:r>
              <w:rPr>
                <w:rFonts w:eastAsiaTheme="minorEastAsia"/>
                <w:lang w:val="en-GB" w:eastAsia="zh-CN"/>
              </w:rPr>
              <w:t>msgA-FrequencyStartCFRA-r17</w:t>
            </w:r>
          </w:p>
          <w:p>
            <w:pPr>
              <w:pStyle w:val="3"/>
              <w:numPr>
                <w:ilvl w:val="0"/>
                <w:numId w:val="7"/>
              </w:numPr>
              <w:spacing w:before="120"/>
              <w:rPr>
                <w:rFonts w:eastAsiaTheme="minorEastAsia"/>
                <w:lang w:val="en-GB" w:eastAsia="zh-CN"/>
              </w:rPr>
            </w:pPr>
            <w:r>
              <w:rPr>
                <w:rFonts w:eastAsiaTheme="minorEastAsia"/>
                <w:lang w:val="en-GB" w:eastAsia="zh-CN"/>
              </w:rPr>
              <w:t>msgA-SubcarrierSpacing-r17</w:t>
            </w:r>
          </w:p>
          <w:p>
            <w:pPr>
              <w:pStyle w:val="3"/>
              <w:numPr>
                <w:ilvl w:val="0"/>
                <w:numId w:val="7"/>
              </w:numPr>
              <w:spacing w:before="120"/>
              <w:rPr>
                <w:rFonts w:eastAsiaTheme="minorEastAsia"/>
                <w:lang w:val="en-GB" w:eastAsia="zh-CN"/>
              </w:rPr>
            </w:pPr>
            <w:r>
              <w:rPr>
                <w:rFonts w:eastAsiaTheme="minorEastAsia"/>
                <w:lang w:val="en-GB" w:eastAsia="zh-CN"/>
              </w:rPr>
              <w:t>msgA-SubcarrierSpacingCFRA-r17</w:t>
            </w:r>
          </w:p>
          <w:p>
            <w:pPr>
              <w:pStyle w:val="3"/>
              <w:numPr>
                <w:ilvl w:val="0"/>
                <w:numId w:val="7"/>
              </w:numPr>
              <w:spacing w:before="120"/>
              <w:rPr>
                <w:rFonts w:eastAsiaTheme="minorEastAsia"/>
                <w:lang w:val="en-GB" w:eastAsia="zh-CN"/>
              </w:rPr>
            </w:pPr>
            <w:r>
              <w:rPr>
                <w:rFonts w:eastAsiaTheme="minorEastAsia"/>
                <w:lang w:val="en-GB" w:eastAsia="zh-CN"/>
              </w:rPr>
              <w:t>msgA-FDM-r17</w:t>
            </w:r>
          </w:p>
          <w:p>
            <w:pPr>
              <w:pStyle w:val="3"/>
              <w:numPr>
                <w:ilvl w:val="0"/>
                <w:numId w:val="7"/>
              </w:numPr>
              <w:spacing w:before="120"/>
              <w:rPr>
                <w:rFonts w:eastAsiaTheme="minorEastAsia"/>
                <w:lang w:val="en-GB" w:eastAsia="zh-CN"/>
              </w:rPr>
            </w:pPr>
            <w:r>
              <w:rPr>
                <w:rFonts w:eastAsiaTheme="minorEastAsia"/>
                <w:lang w:val="en-GB" w:eastAsia="zh-CN"/>
              </w:rPr>
              <w:t>msgA-FDMCFRA-r17</w:t>
            </w:r>
          </w:p>
        </w:tc>
      </w:tr>
    </w:tbl>
    <w:p>
      <w:pPr>
        <w:pStyle w:val="3"/>
        <w:spacing w:before="120"/>
        <w:rPr>
          <w:rFonts w:eastAsiaTheme="minorEastAsia"/>
          <w:lang w:eastAsia="zh-CN"/>
        </w:rPr>
      </w:pPr>
      <w:r>
        <w:rPr>
          <w:rFonts w:eastAsia="宋体"/>
          <w:lang w:eastAsia="zh-CN"/>
        </w:rPr>
        <w:t>B</w:t>
      </w:r>
      <w:r>
        <w:rPr>
          <w:rFonts w:hint="eastAsia" w:eastAsia="宋体"/>
          <w:lang w:eastAsia="zh-CN"/>
        </w:rPr>
        <w:t xml:space="preserve">ased on the above agreements, this document will discuss the other information may be contained in RACH report required by RAN3 LS [2]. </w:t>
      </w:r>
      <w:r>
        <w:rPr>
          <w:rFonts w:eastAsia="宋体"/>
          <w:lang w:eastAsia="zh-CN"/>
        </w:rPr>
        <w:t>M</w:t>
      </w:r>
      <w:r>
        <w:rPr>
          <w:rFonts w:hint="eastAsia" w:eastAsia="宋体"/>
          <w:lang w:eastAsia="zh-CN"/>
        </w:rPr>
        <w:t xml:space="preserve">eanwhile, </w:t>
      </w:r>
      <w:r>
        <w:rPr>
          <w:rFonts w:hint="eastAsia" w:eastAsiaTheme="minorEastAsia"/>
          <w:lang w:eastAsia="zh-CN"/>
        </w:rPr>
        <w:t>the</w:t>
      </w:r>
      <w:r>
        <w:t xml:space="preserve"> 2-step RA related information </w:t>
      </w:r>
      <w:r>
        <w:rPr>
          <w:rFonts w:hint="eastAsia" w:eastAsiaTheme="minorEastAsia"/>
          <w:lang w:eastAsia="zh-CN"/>
        </w:rPr>
        <w:t>which needs to be</w:t>
      </w:r>
      <w:r>
        <w:t xml:space="preserve"> report</w:t>
      </w:r>
      <w:r>
        <w:rPr>
          <w:rFonts w:hint="eastAsia" w:eastAsiaTheme="minorEastAsia"/>
          <w:lang w:eastAsia="zh-CN"/>
        </w:rPr>
        <w:t>ed</w:t>
      </w:r>
      <w:r>
        <w:t xml:space="preserve"> to the network for SON purposes</w:t>
      </w:r>
      <w:r>
        <w:rPr>
          <w:rFonts w:hint="eastAsia" w:eastAsiaTheme="minorEastAsia"/>
          <w:lang w:eastAsia="zh-CN"/>
        </w:rPr>
        <w:t xml:space="preserve"> is also discussed.</w:t>
      </w:r>
    </w:p>
    <w:p>
      <w:pPr>
        <w:pStyle w:val="2"/>
        <w:tabs>
          <w:tab w:val="left" w:pos="432"/>
          <w:tab w:val="clear" w:pos="567"/>
        </w:tabs>
        <w:ind w:left="432" w:hanging="432"/>
        <w:jc w:val="both"/>
      </w:pPr>
      <w:r>
        <w:rPr>
          <w:rFonts w:hint="eastAsia"/>
        </w:rPr>
        <w:t>Discussion</w:t>
      </w:r>
    </w:p>
    <w:p>
      <w:pPr>
        <w:pStyle w:val="4"/>
        <w:ind w:firstLine="806"/>
        <w:rPr>
          <w:rFonts w:eastAsiaTheme="minorEastAsia"/>
        </w:rPr>
      </w:pPr>
      <w:bookmarkStart w:id="13" w:name="OLE_LINK3"/>
      <w:bookmarkStart w:id="14" w:name="OLE_LINK4"/>
      <w:bookmarkStart w:id="15" w:name="OLE_LINK20"/>
      <w:bookmarkStart w:id="16" w:name="OLE_LINK19"/>
      <w:bookmarkStart w:id="17" w:name="OLE_LINK10"/>
      <w:bookmarkStart w:id="18" w:name="OLE_LINK11"/>
      <w:r>
        <w:rPr>
          <w:rFonts w:eastAsiaTheme="minorEastAsia"/>
        </w:rPr>
        <w:t>Enhancements</w:t>
      </w:r>
      <w:r>
        <w:rPr>
          <w:rFonts w:hint="eastAsia" w:eastAsiaTheme="minorEastAsia"/>
        </w:rPr>
        <w:t xml:space="preserve"> </w:t>
      </w:r>
      <w:r>
        <w:rPr>
          <w:rFonts w:eastAsiaTheme="minorEastAsia"/>
        </w:rPr>
        <w:t>requested</w:t>
      </w:r>
      <w:r>
        <w:rPr>
          <w:rFonts w:hint="eastAsia" w:eastAsiaTheme="minorEastAsia"/>
        </w:rPr>
        <w:t xml:space="preserve"> by RAN3 LS </w:t>
      </w:r>
      <w:bookmarkEnd w:id="13"/>
      <w:bookmarkEnd w:id="14"/>
    </w:p>
    <w:p>
      <w:pPr>
        <w:pStyle w:val="3"/>
        <w:rPr>
          <w:rFonts w:eastAsiaTheme="minorEastAsia"/>
          <w:lang w:eastAsia="zh-CN"/>
        </w:rPr>
      </w:pPr>
      <w:r>
        <w:rPr>
          <w:rFonts w:hint="eastAsia" w:eastAsiaTheme="minorEastAsia"/>
          <w:lang w:eastAsia="zh-CN"/>
        </w:rPr>
        <w:t>The 2-step RA related information requested by RAN3 LS includes:</w:t>
      </w:r>
    </w:p>
    <w:bookmarkEnd w:id="15"/>
    <w:bookmarkEnd w:id="16"/>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3"/>
              <w:numPr>
                <w:ilvl w:val="1"/>
                <w:numId w:val="8"/>
              </w:numPr>
              <w:spacing w:afterLines="50"/>
              <w:rPr>
                <w:rFonts w:eastAsia="宋体"/>
                <w:lang w:eastAsia="zh-CN"/>
              </w:rPr>
            </w:pPr>
            <w:r>
              <w:rPr>
                <w:rFonts w:eastAsia="宋体"/>
                <w:lang w:eastAsia="zh-CN"/>
              </w:rPr>
              <w:t>Information included in Rel-16 RA</w:t>
            </w:r>
            <w:r>
              <w:rPr>
                <w:rFonts w:hint="eastAsia" w:eastAsia="宋体"/>
                <w:lang w:eastAsia="zh-CN"/>
              </w:rPr>
              <w:t>CH</w:t>
            </w:r>
            <w:r>
              <w:rPr>
                <w:rFonts w:eastAsia="宋体"/>
                <w:lang w:eastAsia="zh-CN"/>
              </w:rPr>
              <w:t xml:space="preserve"> report which also applied to 2-step RA e.g. CBRA VS CFRA, SSB where the RACH access is performed.</w:t>
            </w:r>
          </w:p>
          <w:p>
            <w:pPr>
              <w:pStyle w:val="3"/>
              <w:numPr>
                <w:ilvl w:val="1"/>
                <w:numId w:val="8"/>
              </w:numPr>
              <w:spacing w:afterLines="50"/>
              <w:rPr>
                <w:rFonts w:eastAsia="宋体"/>
                <w:lang w:eastAsia="zh-CN"/>
              </w:rPr>
            </w:pPr>
            <w:r>
              <w:rPr>
                <w:rFonts w:eastAsia="宋体"/>
                <w:lang w:eastAsia="zh-CN"/>
              </w:rPr>
              <w:t xml:space="preserve">Information that can distinguish 2-step RA from 4-step RA in the granularity of </w:t>
            </w:r>
            <w:bookmarkStart w:id="19" w:name="OLE_LINK25"/>
            <w:bookmarkStart w:id="20" w:name="OLE_LINK9"/>
            <w:r>
              <w:rPr>
                <w:rFonts w:eastAsia="宋体"/>
                <w:lang w:eastAsia="zh-CN"/>
              </w:rPr>
              <w:t>per-RA attempt</w:t>
            </w:r>
            <w:bookmarkEnd w:id="19"/>
            <w:bookmarkEnd w:id="20"/>
            <w:r>
              <w:rPr>
                <w:rFonts w:eastAsia="宋体"/>
                <w:lang w:eastAsia="zh-CN"/>
              </w:rPr>
              <w:t>.</w:t>
            </w:r>
          </w:p>
          <w:p>
            <w:pPr>
              <w:pStyle w:val="3"/>
              <w:numPr>
                <w:ilvl w:val="1"/>
                <w:numId w:val="8"/>
              </w:numPr>
              <w:spacing w:afterLines="50"/>
              <w:rPr>
                <w:rFonts w:eastAsia="宋体"/>
                <w:lang w:eastAsia="zh-CN"/>
              </w:rPr>
            </w:pPr>
            <w:r>
              <w:rPr>
                <w:rFonts w:eastAsia="宋体"/>
                <w:lang w:eastAsia="zh-CN"/>
              </w:rPr>
              <w:t xml:space="preserve">Whether the DL beam quality associated to each random access attempt is above or below the </w:t>
            </w:r>
            <w:r>
              <w:rPr>
                <w:rFonts w:eastAsia="宋体"/>
                <w:i/>
                <w:lang w:eastAsia="zh-CN"/>
              </w:rPr>
              <w:t>msgA-RSRP-ThresholdSSB-r16.</w:t>
            </w:r>
          </w:p>
          <w:p>
            <w:pPr>
              <w:pStyle w:val="3"/>
              <w:numPr>
                <w:ilvl w:val="1"/>
                <w:numId w:val="8"/>
              </w:numPr>
              <w:spacing w:afterLines="50"/>
              <w:rPr>
                <w:rFonts w:eastAsia="宋体"/>
                <w:lang w:eastAsia="zh-CN"/>
              </w:rPr>
            </w:pPr>
            <w:r>
              <w:rPr>
                <w:rFonts w:eastAsia="宋体"/>
                <w:lang w:eastAsia="zh-CN"/>
              </w:rPr>
              <w:t>For each 2-step RA attempt, whether it is fallen back to 4-step RA following indication from the network.</w:t>
            </w:r>
          </w:p>
        </w:tc>
      </w:tr>
    </w:tbl>
    <w:p>
      <w:pPr>
        <w:pStyle w:val="3"/>
        <w:spacing w:before="120"/>
        <w:rPr>
          <w:rFonts w:eastAsiaTheme="minorEastAsia"/>
          <w:lang w:eastAsia="zh-CN"/>
        </w:rPr>
      </w:pPr>
      <w:r>
        <w:rPr>
          <w:rFonts w:eastAsiaTheme="minorEastAsia"/>
          <w:lang w:eastAsia="zh-CN"/>
        </w:rPr>
        <w:t>T</w:t>
      </w:r>
      <w:r>
        <w:rPr>
          <w:rFonts w:hint="eastAsia" w:eastAsiaTheme="minorEastAsia"/>
          <w:lang w:eastAsia="zh-CN"/>
        </w:rPr>
        <w:t xml:space="preserve">he information included in Rel-16 RACH report which also applied to 2-step RA has been discussed in RAN2 #112-e meeting, and some agreements are achieved. </w:t>
      </w:r>
      <w:r>
        <w:rPr>
          <w:rFonts w:eastAsiaTheme="minorEastAsia"/>
          <w:lang w:eastAsia="zh-CN"/>
        </w:rPr>
        <w:t>F</w:t>
      </w:r>
      <w:r>
        <w:rPr>
          <w:rFonts w:hint="eastAsia" w:eastAsiaTheme="minorEastAsia"/>
          <w:lang w:eastAsia="zh-CN"/>
        </w:rPr>
        <w:t xml:space="preserve">or the DL beam quality, it was agreed to contain the beam quality indication, but for which </w:t>
      </w:r>
      <w:r>
        <w:rPr>
          <w:rFonts w:eastAsiaTheme="minorEastAsia"/>
          <w:lang w:eastAsia="zh-CN"/>
        </w:rPr>
        <w:t>DL beam</w:t>
      </w:r>
      <w:r>
        <w:rPr>
          <w:rFonts w:hint="eastAsia" w:eastAsiaTheme="minorEastAsia"/>
          <w:lang w:eastAsia="zh-CN"/>
        </w:rPr>
        <w:t xml:space="preserve"> the</w:t>
      </w:r>
      <w:r>
        <w:rPr>
          <w:rFonts w:eastAsiaTheme="minorEastAsia"/>
          <w:lang w:eastAsia="zh-CN"/>
        </w:rPr>
        <w:t xml:space="preserve"> quality</w:t>
      </w:r>
      <w:r>
        <w:rPr>
          <w:rFonts w:hint="eastAsia" w:eastAsiaTheme="minorEastAsia"/>
          <w:lang w:eastAsia="zh-CN"/>
        </w:rPr>
        <w:t xml:space="preserve"> indication should be contained in RACH report was FFS. </w:t>
      </w:r>
    </w:p>
    <w:p>
      <w:pPr>
        <w:pStyle w:val="3"/>
        <w:numPr>
          <w:ilvl w:val="0"/>
          <w:numId w:val="8"/>
        </w:numPr>
        <w:spacing w:before="120"/>
        <w:rPr>
          <w:rFonts w:eastAsiaTheme="minorEastAsia"/>
          <w:lang w:eastAsia="zh-CN"/>
        </w:rPr>
      </w:pPr>
      <w:r>
        <w:rPr>
          <w:rFonts w:eastAsiaTheme="minorEastAsia"/>
          <w:lang w:eastAsia="zh-CN"/>
        </w:rPr>
        <w:t>F</w:t>
      </w:r>
      <w:r>
        <w:rPr>
          <w:rFonts w:hint="eastAsia" w:eastAsiaTheme="minorEastAsia"/>
          <w:lang w:eastAsia="zh-CN"/>
        </w:rPr>
        <w:t xml:space="preserve">or the SSB </w:t>
      </w:r>
      <w:r>
        <w:rPr>
          <w:rFonts w:eastAsiaTheme="minorEastAsia"/>
          <w:lang w:eastAsia="zh-CN"/>
        </w:rPr>
        <w:t>based random access</w:t>
      </w:r>
      <w:r>
        <w:rPr>
          <w:rFonts w:hint="eastAsia" w:eastAsiaTheme="minorEastAsia"/>
          <w:lang w:eastAsia="zh-CN"/>
        </w:rPr>
        <w:t xml:space="preserve">, if there is </w:t>
      </w:r>
      <w:r>
        <w:rPr>
          <w:lang w:eastAsia="ko-KR"/>
        </w:rPr>
        <w:t xml:space="preserve">at least one SSB with SS-RSRP above </w:t>
      </w:r>
      <w:r>
        <w:rPr>
          <w:i/>
          <w:iCs/>
          <w:lang w:eastAsia="ko-KR"/>
        </w:rPr>
        <w:t>msgA-</w:t>
      </w:r>
      <w:r>
        <w:rPr>
          <w:i/>
          <w:lang w:eastAsia="ko-KR"/>
        </w:rPr>
        <w:t>RSRP</w:t>
      </w:r>
      <w:r>
        <w:rPr>
          <w:i/>
          <w:iCs/>
          <w:lang w:eastAsia="ko-KR"/>
        </w:rPr>
        <w:t>-ThresholdSSB</w:t>
      </w:r>
      <w:r>
        <w:rPr>
          <w:lang w:eastAsia="ko-KR"/>
        </w:rPr>
        <w:t xml:space="preserve"> is available</w:t>
      </w:r>
      <w:r>
        <w:rPr>
          <w:rFonts w:hint="eastAsia" w:eastAsiaTheme="minorEastAsia"/>
          <w:lang w:eastAsia="zh-CN"/>
        </w:rPr>
        <w:t xml:space="preserve">, such </w:t>
      </w:r>
      <w:r>
        <w:rPr>
          <w:lang w:eastAsia="ko-KR"/>
        </w:rPr>
        <w:t xml:space="preserve">SSB </w:t>
      </w:r>
      <w:r>
        <w:rPr>
          <w:rFonts w:hint="eastAsia" w:eastAsiaTheme="minorEastAsia"/>
          <w:iCs/>
          <w:lang w:eastAsia="zh-CN"/>
        </w:rPr>
        <w:t xml:space="preserve">will be selected; </w:t>
      </w:r>
      <w:r>
        <w:rPr>
          <w:rFonts w:eastAsiaTheme="minorEastAsia"/>
          <w:iCs/>
          <w:lang w:eastAsia="zh-CN"/>
        </w:rPr>
        <w:t>otherwise</w:t>
      </w:r>
      <w:r>
        <w:rPr>
          <w:rFonts w:hint="eastAsia" w:eastAsiaTheme="minorEastAsia"/>
          <w:iCs/>
          <w:lang w:eastAsia="zh-CN"/>
        </w:rPr>
        <w:t>, any SSB could be selected.</w:t>
      </w:r>
      <w:r>
        <w:rPr>
          <w:rFonts w:hint="eastAsia" w:eastAsiaTheme="minorEastAsia"/>
          <w:lang w:eastAsia="zh-CN"/>
        </w:rPr>
        <w:t xml:space="preserve"> </w:t>
      </w:r>
    </w:p>
    <w:p>
      <w:pPr>
        <w:pStyle w:val="3"/>
        <w:numPr>
          <w:ilvl w:val="0"/>
          <w:numId w:val="8"/>
        </w:numPr>
        <w:spacing w:before="120"/>
        <w:rPr>
          <w:rFonts w:eastAsiaTheme="minorEastAsia"/>
          <w:lang w:eastAsia="zh-CN"/>
        </w:rPr>
      </w:pPr>
      <w:r>
        <w:rPr>
          <w:rFonts w:hint="eastAsia" w:eastAsiaTheme="minorEastAsia"/>
          <w:lang w:eastAsia="zh-CN"/>
        </w:rPr>
        <w:t xml:space="preserve">However, </w:t>
      </w:r>
      <w:r>
        <w:rPr>
          <w:rFonts w:eastAsiaTheme="minorEastAsia"/>
          <w:lang w:eastAsia="zh-CN"/>
        </w:rPr>
        <w:t>CSI-RS based random access</w:t>
      </w:r>
      <w:r>
        <w:rPr>
          <w:rFonts w:hint="eastAsia" w:eastAsiaTheme="minorEastAsia"/>
          <w:lang w:eastAsia="zh-CN"/>
        </w:rPr>
        <w:t xml:space="preserve"> is performed </w:t>
      </w:r>
      <w:r>
        <w:rPr>
          <w:rFonts w:eastAsiaTheme="minorEastAsia"/>
          <w:lang w:eastAsia="zh-CN"/>
        </w:rPr>
        <w:t xml:space="preserve">only if there is at least one CSI-RS with CSI-RSRP above </w:t>
      </w:r>
      <w:r>
        <w:rPr>
          <w:i/>
          <w:lang w:eastAsia="ko-KR"/>
        </w:rPr>
        <w:t>msgA</w:t>
      </w:r>
      <w:r>
        <w:rPr>
          <w:rFonts w:hint="eastAsia" w:eastAsiaTheme="minorEastAsia"/>
          <w:i/>
          <w:lang w:eastAsia="zh-CN"/>
        </w:rPr>
        <w:t>-RSRP</w:t>
      </w:r>
      <w:r>
        <w:rPr>
          <w:rFonts w:eastAsiaTheme="minorEastAsia"/>
          <w:i/>
          <w:lang w:eastAsia="zh-CN"/>
        </w:rPr>
        <w:t>-ThresholdCSI-RS</w:t>
      </w:r>
      <w:r>
        <w:rPr>
          <w:rFonts w:hint="eastAsia" w:eastAsiaTheme="minorEastAsia"/>
          <w:lang w:eastAsia="zh-CN"/>
        </w:rPr>
        <w:t xml:space="preserve">, therefore there is no need to record whether the </w:t>
      </w:r>
      <w:r>
        <w:rPr>
          <w:rFonts w:eastAsiaTheme="minorEastAsia"/>
          <w:lang w:eastAsia="zh-CN"/>
        </w:rPr>
        <w:t xml:space="preserve">DL beam quality associated to each random access attempt is above the </w:t>
      </w:r>
      <w:r>
        <w:rPr>
          <w:i/>
          <w:lang w:eastAsia="ko-KR"/>
        </w:rPr>
        <w:t>msgA</w:t>
      </w:r>
      <w:r>
        <w:rPr>
          <w:rFonts w:hint="eastAsia" w:eastAsiaTheme="minorEastAsia"/>
          <w:i/>
          <w:lang w:eastAsia="zh-CN"/>
        </w:rPr>
        <w:t>-RSRP</w:t>
      </w:r>
      <w:r>
        <w:rPr>
          <w:rFonts w:eastAsiaTheme="minorEastAsia"/>
          <w:i/>
          <w:lang w:eastAsia="zh-CN"/>
        </w:rPr>
        <w:t>-ThresholdCSI-RS</w:t>
      </w:r>
      <w:r>
        <w:rPr>
          <w:rFonts w:hint="eastAsia" w:eastAsiaTheme="minorEastAsia"/>
          <w:lang w:eastAsia="zh-CN"/>
        </w:rPr>
        <w:t xml:space="preserve"> or not.</w:t>
      </w:r>
    </w:p>
    <w:p>
      <w:pPr>
        <w:pStyle w:val="3"/>
        <w:spacing w:before="120"/>
        <w:rPr>
          <w:rFonts w:eastAsiaTheme="minorEastAsia"/>
          <w:b/>
          <w:lang w:eastAsia="zh-CN"/>
        </w:rPr>
      </w:pPr>
      <w:r>
        <w:rPr>
          <w:rFonts w:hint="eastAsia" w:eastAsiaTheme="minorEastAsia"/>
          <w:b/>
          <w:lang w:eastAsia="zh-CN"/>
        </w:rPr>
        <w:t>Proposal 1: T</w:t>
      </w:r>
      <w:r>
        <w:rPr>
          <w:rFonts w:eastAsiaTheme="minorEastAsia"/>
          <w:b/>
          <w:lang w:eastAsia="zh-CN"/>
        </w:rPr>
        <w:t xml:space="preserve">he DL beam quality </w:t>
      </w:r>
      <w:r>
        <w:rPr>
          <w:rFonts w:hint="eastAsia" w:eastAsiaTheme="minorEastAsia"/>
          <w:b/>
          <w:lang w:eastAsia="zh-CN"/>
        </w:rPr>
        <w:t xml:space="preserve">indication about whether beam quality </w:t>
      </w:r>
      <w:r>
        <w:rPr>
          <w:rFonts w:eastAsiaTheme="minorEastAsia"/>
          <w:b/>
          <w:lang w:eastAsia="zh-CN"/>
        </w:rPr>
        <w:t xml:space="preserve">is above or below the </w:t>
      </w:r>
      <w:r>
        <w:rPr>
          <w:rFonts w:eastAsiaTheme="minorEastAsia"/>
          <w:b/>
          <w:i/>
          <w:lang w:eastAsia="zh-CN"/>
        </w:rPr>
        <w:t>msgA-RSRP-ThresholdSSB-r16</w:t>
      </w:r>
      <w:r>
        <w:rPr>
          <w:rFonts w:hint="eastAsia" w:eastAsiaTheme="minorEastAsia"/>
          <w:b/>
          <w:lang w:eastAsia="zh-CN"/>
        </w:rPr>
        <w:t xml:space="preserve"> should be included in the RACH report</w:t>
      </w:r>
      <w:r>
        <w:rPr>
          <w:rFonts w:eastAsiaTheme="minorEastAsia"/>
          <w:b/>
          <w:lang w:eastAsia="zh-CN"/>
        </w:rPr>
        <w:t>.</w:t>
      </w:r>
      <w:r>
        <w:rPr>
          <w:rFonts w:hint="eastAsia" w:eastAsiaTheme="minorEastAsia"/>
          <w:b/>
          <w:lang w:eastAsia="zh-CN"/>
        </w:rPr>
        <w:t xml:space="preserve"> </w:t>
      </w:r>
    </w:p>
    <w:p>
      <w:pPr>
        <w:pStyle w:val="3"/>
        <w:rPr>
          <w:rFonts w:eastAsiaTheme="minorEastAsia"/>
          <w:lang w:eastAsia="zh-CN"/>
        </w:rPr>
      </w:pPr>
      <w:r>
        <w:rPr>
          <w:rFonts w:eastAsiaTheme="minorEastAsia"/>
          <w:lang w:eastAsia="zh-CN"/>
        </w:rPr>
        <w:t>F</w:t>
      </w:r>
      <w:r>
        <w:rPr>
          <w:rFonts w:hint="eastAsia" w:eastAsiaTheme="minorEastAsia"/>
          <w:lang w:eastAsia="zh-CN"/>
        </w:rPr>
        <w:t xml:space="preserve">or supporting RACH report of </w:t>
      </w:r>
      <w:r>
        <w:t>2-step RA type</w:t>
      </w:r>
      <w:r>
        <w:rPr>
          <w:rFonts w:hint="eastAsia" w:eastAsiaTheme="minorEastAsia"/>
          <w:lang w:eastAsia="zh-CN"/>
        </w:rPr>
        <w:t xml:space="preserve">, the </w:t>
      </w:r>
      <w:r>
        <w:rPr>
          <w:rFonts w:hint="eastAsia" w:eastAsia="宋体"/>
          <w:lang w:eastAsia="zh-CN"/>
        </w:rPr>
        <w:t>i</w:t>
      </w:r>
      <w:r>
        <w:rPr>
          <w:rFonts w:eastAsia="宋体"/>
          <w:lang w:eastAsia="zh-CN"/>
        </w:rPr>
        <w:t xml:space="preserve">nformation </w:t>
      </w:r>
      <w:r>
        <w:rPr>
          <w:rFonts w:hint="eastAsia" w:eastAsia="宋体"/>
          <w:lang w:eastAsia="zh-CN"/>
        </w:rPr>
        <w:t>to</w:t>
      </w:r>
      <w:r>
        <w:rPr>
          <w:rFonts w:eastAsia="宋体"/>
          <w:lang w:eastAsia="zh-CN"/>
        </w:rPr>
        <w:t xml:space="preserve"> distinguish 2-step RA from 4-step RA</w:t>
      </w:r>
      <w:r>
        <w:rPr>
          <w:rFonts w:hint="eastAsia" w:eastAsia="宋体"/>
          <w:lang w:eastAsia="zh-CN"/>
        </w:rPr>
        <w:t xml:space="preserve"> could be contained in RACH report. </w:t>
      </w:r>
      <w:r>
        <w:rPr>
          <w:rFonts w:eastAsia="宋体"/>
          <w:lang w:eastAsia="zh-CN"/>
        </w:rPr>
        <w:t>F</w:t>
      </w:r>
      <w:r>
        <w:rPr>
          <w:rFonts w:hint="eastAsia" w:eastAsia="宋体"/>
          <w:lang w:eastAsia="zh-CN"/>
        </w:rPr>
        <w:t xml:space="preserve">or the switch indication, </w:t>
      </w:r>
      <w:r>
        <w:rPr>
          <w:rFonts w:hint="eastAsia" w:eastAsiaTheme="minorEastAsia"/>
          <w:lang w:eastAsia="zh-CN"/>
        </w:rPr>
        <w:t xml:space="preserve">there are several potential solutions on the </w:t>
      </w:r>
      <w:r>
        <w:rPr>
          <w:rFonts w:eastAsiaTheme="minorEastAsia"/>
          <w:lang w:eastAsia="zh-CN"/>
        </w:rPr>
        <w:t>granularity</w:t>
      </w:r>
      <w:r>
        <w:rPr>
          <w:rFonts w:hint="eastAsia" w:eastAsiaTheme="minorEastAsia"/>
          <w:lang w:eastAsia="zh-CN"/>
        </w:rPr>
        <w:t xml:space="preserve"> of the information to </w:t>
      </w:r>
      <w:r>
        <w:rPr>
          <w:rFonts w:eastAsia="宋体"/>
          <w:lang w:eastAsia="zh-CN"/>
        </w:rPr>
        <w:t>distinguish 2-step RA from 4-step RA</w:t>
      </w:r>
      <w:r>
        <w:rPr>
          <w:rFonts w:hint="eastAsia" w:eastAsiaTheme="minorEastAsia"/>
          <w:lang w:eastAsia="zh-CN"/>
        </w:rPr>
        <w:t>, such as:</w:t>
      </w:r>
    </w:p>
    <w:p>
      <w:pPr>
        <w:pStyle w:val="3"/>
        <w:rPr>
          <w:rFonts w:eastAsiaTheme="minorEastAsia"/>
          <w:lang w:eastAsia="zh-CN"/>
        </w:rPr>
      </w:pPr>
      <w:r>
        <w:rPr>
          <w:rFonts w:eastAsiaTheme="minorEastAsia"/>
          <w:lang w:eastAsia="zh-CN"/>
        </w:rPr>
        <w:t>O</w:t>
      </w:r>
      <w:r>
        <w:rPr>
          <w:rFonts w:hint="eastAsia" w:eastAsiaTheme="minorEastAsia"/>
          <w:lang w:eastAsia="zh-CN"/>
        </w:rPr>
        <w:t>ption 1: Add bit in each RA-attempt to</w:t>
      </w:r>
      <w:r>
        <w:rPr>
          <w:rFonts w:eastAsiaTheme="minorEastAsia"/>
          <w:lang w:eastAsia="zh-CN"/>
        </w:rPr>
        <w:t xml:space="preserve"> distinguish 2-step RA from 4-step RA.</w:t>
      </w:r>
    </w:p>
    <w:p>
      <w:pPr>
        <w:pStyle w:val="3"/>
        <w:rPr>
          <w:rFonts w:eastAsiaTheme="minorEastAsia"/>
          <w:lang w:eastAsia="zh-CN"/>
        </w:rPr>
      </w:pPr>
      <w:r>
        <w:rPr>
          <w:rFonts w:eastAsiaTheme="minorEastAsia"/>
          <w:lang w:eastAsia="zh-CN"/>
        </w:rPr>
        <w:t>O</w:t>
      </w:r>
      <w:r>
        <w:rPr>
          <w:rFonts w:hint="eastAsia" w:eastAsiaTheme="minorEastAsia"/>
          <w:lang w:eastAsia="zh-CN"/>
        </w:rPr>
        <w:t xml:space="preserve">ption 2: Add switch point information each </w:t>
      </w:r>
      <w:r>
        <w:rPr>
          <w:rFonts w:eastAsiaTheme="minorEastAsia"/>
          <w:lang w:eastAsia="zh-CN"/>
        </w:rPr>
        <w:t>RA</w:t>
      </w:r>
      <w:r>
        <w:rPr>
          <w:rFonts w:hint="eastAsia" w:eastAsiaTheme="minorEastAsia"/>
          <w:lang w:eastAsia="zh-CN"/>
        </w:rPr>
        <w:t xml:space="preserve"> procedure to distinguish</w:t>
      </w:r>
      <w:r>
        <w:rPr>
          <w:rFonts w:eastAsiaTheme="minorEastAsia"/>
          <w:lang w:eastAsia="zh-CN"/>
        </w:rPr>
        <w:t xml:space="preserve"> 2-step RA from 4-step RA</w:t>
      </w:r>
      <w:r>
        <w:rPr>
          <w:rFonts w:hint="eastAsia" w:eastAsiaTheme="minorEastAsia"/>
          <w:lang w:eastAsia="zh-CN"/>
        </w:rPr>
        <w:t>.</w:t>
      </w:r>
    </w:p>
    <w:p>
      <w:pPr>
        <w:rPr>
          <w:rFonts w:eastAsiaTheme="minorEastAsia"/>
          <w:lang w:eastAsia="zh-CN"/>
        </w:rPr>
      </w:pPr>
      <w:r>
        <w:rPr>
          <w:rFonts w:hint="eastAsia" w:eastAsiaTheme="minorEastAsia"/>
          <w:lang w:eastAsia="zh-CN"/>
        </w:rPr>
        <w:t>I</w:t>
      </w:r>
      <w:r>
        <w:t>f the random access procedure with 2-step RA type is not completed after a number of MSGA transmissions,</w:t>
      </w:r>
      <w:r>
        <w:rPr>
          <w:rFonts w:hint="eastAsia" w:eastAsiaTheme="minorEastAsia"/>
          <w:lang w:eastAsia="zh-CN"/>
        </w:rPr>
        <w:t xml:space="preserve"> </w:t>
      </w:r>
      <w:r>
        <w:t>the UE can be configured to switch to CBRA with 4-step RA type.</w:t>
      </w:r>
      <w:r>
        <w:rPr>
          <w:rFonts w:hint="eastAsia" w:eastAsiaTheme="minorEastAsia"/>
          <w:lang w:eastAsia="zh-CN"/>
        </w:rPr>
        <w:t xml:space="preserve"> </w:t>
      </w:r>
      <w:r>
        <w:rPr>
          <w:rFonts w:eastAsiaTheme="minorEastAsia"/>
          <w:lang w:eastAsia="zh-CN"/>
        </w:rPr>
        <w:t>F</w:t>
      </w:r>
      <w:r>
        <w:rPr>
          <w:rFonts w:hint="eastAsia" w:eastAsiaTheme="minorEastAsia"/>
          <w:lang w:eastAsia="zh-CN"/>
        </w:rPr>
        <w:t xml:space="preserve">or option 1, each RA attempt needs an indicator, if there are at most 200 RA attempts, about 200 bits are needed to include in </w:t>
      </w:r>
      <w:r>
        <w:rPr>
          <w:rFonts w:eastAsiaTheme="minorEastAsia"/>
          <w:lang w:eastAsia="zh-CN"/>
        </w:rPr>
        <w:t>RA</w:t>
      </w:r>
      <w:r>
        <w:rPr>
          <w:rFonts w:hint="eastAsia" w:eastAsiaTheme="minorEastAsia"/>
          <w:lang w:eastAsia="zh-CN"/>
        </w:rPr>
        <w:t xml:space="preserve">CH report.  </w:t>
      </w:r>
      <w:r>
        <w:rPr>
          <w:rFonts w:eastAsiaTheme="minorEastAsia"/>
          <w:lang w:eastAsia="zh-CN"/>
        </w:rPr>
        <w:t>F</w:t>
      </w:r>
      <w:r>
        <w:rPr>
          <w:rFonts w:hint="eastAsia" w:eastAsiaTheme="minorEastAsia"/>
          <w:lang w:eastAsia="zh-CN"/>
        </w:rPr>
        <w:t xml:space="preserve">or option 2, since there is no </w:t>
      </w:r>
      <w:r>
        <w:t>2-step RA</w:t>
      </w:r>
      <w:r>
        <w:rPr>
          <w:rFonts w:hint="eastAsia" w:eastAsiaTheme="minorEastAsia"/>
          <w:lang w:eastAsia="zh-CN"/>
        </w:rPr>
        <w:t xml:space="preserve"> attempt in one RA procedure after </w:t>
      </w:r>
      <w:r>
        <w:t>switch</w:t>
      </w:r>
      <w:r>
        <w:rPr>
          <w:rFonts w:hint="eastAsia" w:eastAsiaTheme="minorEastAsia"/>
          <w:lang w:eastAsia="zh-CN"/>
        </w:rPr>
        <w:t>ing</w:t>
      </w:r>
      <w:r>
        <w:t xml:space="preserve"> to 4-step RA type</w:t>
      </w:r>
      <w:r>
        <w:rPr>
          <w:rFonts w:hint="eastAsia" w:eastAsiaTheme="minorEastAsia"/>
          <w:lang w:eastAsia="zh-CN"/>
        </w:rPr>
        <w:t xml:space="preserve">, the switching point can be included in RACH report </w:t>
      </w:r>
      <w:r>
        <w:rPr>
          <w:rFonts w:eastAsiaTheme="minorEastAsia"/>
          <w:lang w:eastAsia="zh-CN"/>
        </w:rPr>
        <w:t>per-RA</w:t>
      </w:r>
      <w:r>
        <w:rPr>
          <w:rFonts w:hint="eastAsia" w:eastAsiaTheme="minorEastAsia"/>
          <w:lang w:eastAsia="zh-CN"/>
        </w:rPr>
        <w:t xml:space="preserve"> procedure, i.e. </w:t>
      </w:r>
      <w:bookmarkStart w:id="21" w:name="OLE_LINK8"/>
      <w:bookmarkStart w:id="22" w:name="OLE_LINK7"/>
      <w:r>
        <w:rPr>
          <w:rFonts w:hint="eastAsia" w:eastAsiaTheme="minorEastAsia"/>
          <w:lang w:eastAsia="zh-CN"/>
        </w:rPr>
        <w:t xml:space="preserve">the max number of </w:t>
      </w:r>
      <w:r>
        <w:t>MSGA transmissions</w:t>
      </w:r>
      <w:bookmarkEnd w:id="21"/>
      <w:bookmarkEnd w:id="22"/>
      <w:r>
        <w:rPr>
          <w:rFonts w:hint="eastAsia" w:eastAsiaTheme="minorEastAsia"/>
          <w:lang w:eastAsia="zh-CN"/>
        </w:rPr>
        <w:t xml:space="preserve">. </w:t>
      </w:r>
      <w:r>
        <w:rPr>
          <w:rFonts w:eastAsiaTheme="minorEastAsia"/>
          <w:lang w:eastAsia="zh-CN"/>
        </w:rPr>
        <w:t>I</w:t>
      </w:r>
      <w:r>
        <w:rPr>
          <w:rFonts w:hint="eastAsia" w:eastAsiaTheme="minorEastAsia"/>
          <w:lang w:eastAsia="zh-CN"/>
        </w:rPr>
        <w:t xml:space="preserve">f there are at most 200 RA attempts, just 8 bits are needed to indicate </w:t>
      </w:r>
      <w:r>
        <w:rPr>
          <w:rFonts w:eastAsiaTheme="minorEastAsia"/>
          <w:lang w:eastAsia="zh-CN"/>
        </w:rPr>
        <w:t>the max number of MSGA transmissions</w:t>
      </w:r>
      <w:r>
        <w:rPr>
          <w:rFonts w:hint="eastAsia" w:eastAsiaTheme="minorEastAsia"/>
          <w:lang w:eastAsia="zh-CN"/>
        </w:rPr>
        <w:t xml:space="preserve">. </w:t>
      </w:r>
      <w:r>
        <w:rPr>
          <w:rFonts w:eastAsiaTheme="minorEastAsia"/>
          <w:lang w:eastAsia="zh-CN"/>
        </w:rPr>
        <w:t>C</w:t>
      </w:r>
      <w:r>
        <w:rPr>
          <w:rFonts w:hint="eastAsia" w:eastAsiaTheme="minorEastAsia"/>
          <w:lang w:eastAsia="zh-CN"/>
        </w:rPr>
        <w:t xml:space="preserve">ompare with option 1, option 2 has the advantage of signaling saving. </w:t>
      </w:r>
    </w:p>
    <w:p>
      <w:pPr>
        <w:pStyle w:val="3"/>
        <w:spacing w:before="120"/>
        <w:rPr>
          <w:rFonts w:eastAsiaTheme="minorEastAsia"/>
          <w:b/>
          <w:lang w:eastAsia="zh-CN"/>
        </w:rPr>
      </w:pPr>
      <w:r>
        <w:rPr>
          <w:rFonts w:hint="eastAsia" w:eastAsiaTheme="minorEastAsia"/>
          <w:b/>
          <w:lang w:eastAsia="zh-CN"/>
        </w:rPr>
        <w:t>Proposal 2: Add the switching point information to</w:t>
      </w:r>
      <w:r>
        <w:rPr>
          <w:rFonts w:eastAsiaTheme="minorEastAsia"/>
          <w:b/>
          <w:lang w:eastAsia="zh-CN"/>
        </w:rPr>
        <w:t xml:space="preserve"> distinguish 2-step RA from 4-step RA</w:t>
      </w:r>
      <w:r>
        <w:rPr>
          <w:rFonts w:hint="eastAsia" w:eastAsiaTheme="minorEastAsia"/>
          <w:b/>
          <w:lang w:eastAsia="zh-CN"/>
        </w:rPr>
        <w:t xml:space="preserve"> in the RACH report, the information can be </w:t>
      </w:r>
      <w:r>
        <w:rPr>
          <w:rFonts w:eastAsiaTheme="minorEastAsia"/>
          <w:b/>
          <w:lang w:eastAsia="zh-CN"/>
        </w:rPr>
        <w:t>the max number of MSGA transmissions</w:t>
      </w:r>
      <w:r>
        <w:rPr>
          <w:rFonts w:hint="eastAsia" w:eastAsiaTheme="minorEastAsia"/>
          <w:b/>
          <w:lang w:eastAsia="zh-CN"/>
        </w:rPr>
        <w:t xml:space="preserve"> used during one RACH procedure</w:t>
      </w:r>
      <w:r>
        <w:rPr>
          <w:rFonts w:eastAsiaTheme="minorEastAsia"/>
          <w:b/>
          <w:lang w:eastAsia="zh-CN"/>
        </w:rPr>
        <w:t>.</w:t>
      </w:r>
    </w:p>
    <w:p>
      <w:pPr>
        <w:pStyle w:val="3"/>
        <w:spacing w:before="120"/>
        <w:rPr>
          <w:rFonts w:eastAsiaTheme="minorEastAsia"/>
          <w:lang w:eastAsia="zh-CN"/>
        </w:rPr>
      </w:pPr>
      <w:r>
        <w:rPr>
          <w:rFonts w:eastAsiaTheme="minorEastAsia"/>
          <w:lang w:eastAsia="zh-CN"/>
        </w:rPr>
        <w:t>T</w:t>
      </w:r>
      <w:r>
        <w:rPr>
          <w:rFonts w:hint="eastAsia" w:eastAsiaTheme="minorEastAsia"/>
          <w:lang w:eastAsia="zh-CN"/>
        </w:rPr>
        <w:t xml:space="preserve">he RACH report will be stored in UE until the network request the RACH Report or the conditions of release RACH report are met. </w:t>
      </w:r>
      <w:r>
        <w:rPr>
          <w:rFonts w:eastAsiaTheme="minorEastAsia"/>
          <w:lang w:eastAsia="zh-CN"/>
        </w:rPr>
        <w:t>I</w:t>
      </w:r>
      <w:r>
        <w:rPr>
          <w:rFonts w:hint="eastAsia" w:eastAsiaTheme="minorEastAsia"/>
          <w:lang w:eastAsia="zh-CN"/>
        </w:rPr>
        <w:t xml:space="preserve">f the UE handovers or connects to other gNBs, the source gNB will release the UE context. </w:t>
      </w:r>
      <w:r>
        <w:rPr>
          <w:rFonts w:eastAsiaTheme="minorEastAsia"/>
          <w:lang w:eastAsia="zh-CN"/>
        </w:rPr>
        <w:t>T</w:t>
      </w:r>
      <w:r>
        <w:rPr>
          <w:rFonts w:hint="eastAsia" w:eastAsiaTheme="minorEastAsia"/>
          <w:lang w:eastAsia="zh-CN"/>
        </w:rPr>
        <w:t xml:space="preserve">herefore, the </w:t>
      </w:r>
      <w:r>
        <w:rPr>
          <w:rFonts w:eastAsiaTheme="minorEastAsia"/>
          <w:lang w:eastAsia="zh-CN"/>
        </w:rPr>
        <w:t>max number of MSGA transmissions</w:t>
      </w:r>
      <w:r>
        <w:rPr>
          <w:rFonts w:hint="eastAsia" w:eastAsiaTheme="minorEastAsia"/>
          <w:lang w:eastAsia="zh-CN"/>
        </w:rPr>
        <w:t xml:space="preserve"> should be</w:t>
      </w:r>
      <w:r>
        <w:rPr>
          <w:rFonts w:hint="eastAsia"/>
        </w:rPr>
        <w:t xml:space="preserve"> explicit</w:t>
      </w:r>
      <w:r>
        <w:rPr>
          <w:rFonts w:hint="eastAsia" w:eastAsiaTheme="minorEastAsia"/>
          <w:lang w:eastAsia="zh-CN"/>
        </w:rPr>
        <w:t>ly contained in RACH report.</w:t>
      </w:r>
    </w:p>
    <w:p>
      <w:pPr>
        <w:pStyle w:val="3"/>
        <w:spacing w:before="120"/>
        <w:rPr>
          <w:rFonts w:eastAsiaTheme="minorEastAsia"/>
          <w:b/>
          <w:lang w:eastAsia="zh-CN"/>
        </w:rPr>
      </w:pPr>
      <w:r>
        <w:rPr>
          <w:rFonts w:eastAsiaTheme="minorEastAsia"/>
          <w:b/>
          <w:lang w:eastAsia="zh-CN"/>
        </w:rPr>
        <w:t>P</w:t>
      </w:r>
      <w:r>
        <w:rPr>
          <w:rFonts w:hint="eastAsia" w:eastAsiaTheme="minorEastAsia"/>
          <w:b/>
          <w:lang w:eastAsia="zh-CN"/>
        </w:rPr>
        <w:t xml:space="preserve">roposal 3: The information of the </w:t>
      </w:r>
      <w:r>
        <w:rPr>
          <w:rFonts w:eastAsiaTheme="minorEastAsia"/>
          <w:b/>
          <w:lang w:eastAsia="zh-CN"/>
        </w:rPr>
        <w:t>max number of MSGA transmissions</w:t>
      </w:r>
      <w:r>
        <w:rPr>
          <w:rFonts w:hint="eastAsia" w:eastAsiaTheme="minorEastAsia"/>
          <w:b/>
          <w:lang w:eastAsia="zh-CN"/>
        </w:rPr>
        <w:t xml:space="preserve"> should be</w:t>
      </w:r>
      <w:r>
        <w:rPr>
          <w:rFonts w:hint="eastAsia"/>
          <w:b/>
        </w:rPr>
        <w:t xml:space="preserve"> explicit</w:t>
      </w:r>
      <w:r>
        <w:rPr>
          <w:rFonts w:hint="eastAsia" w:eastAsiaTheme="minorEastAsia"/>
          <w:b/>
          <w:lang w:eastAsia="zh-CN"/>
        </w:rPr>
        <w:t>ly contained in RACH report.</w:t>
      </w:r>
    </w:p>
    <w:p>
      <w:pPr>
        <w:rPr>
          <w:rFonts w:eastAsiaTheme="minorEastAsia"/>
          <w:lang w:eastAsia="zh-CN"/>
        </w:rPr>
      </w:pPr>
      <w:r>
        <w:t>For CBRA</w:t>
      </w:r>
      <w:r>
        <w:rPr>
          <w:rFonts w:hint="eastAsia" w:eastAsiaTheme="minorEastAsia"/>
          <w:lang w:eastAsia="zh-CN"/>
        </w:rPr>
        <w:t xml:space="preserve"> with 2-step RA type</w:t>
      </w:r>
      <w:r>
        <w:t xml:space="preserve">, if contention resolution is successful upon receiving the network response, the UE ends the random access procedure; while if </w:t>
      </w:r>
      <w:bookmarkStart w:id="23" w:name="OLE_LINK5"/>
      <w:bookmarkStart w:id="24" w:name="OLE_LINK6"/>
      <w:r>
        <w:t>fallback indication is received in MSGB</w:t>
      </w:r>
      <w:bookmarkEnd w:id="23"/>
      <w:bookmarkEnd w:id="24"/>
      <w:r>
        <w:t>, the UE performs MSG3 transmission using the UL grant scheduled in the fallback indication and monitors contention resolution. If contention resolution is not successful after MSG3 (re)transmission(s), the UE goes back to MSGA transmission.</w:t>
      </w:r>
      <w:r>
        <w:rPr>
          <w:rFonts w:hint="eastAsia" w:eastAsiaTheme="minorEastAsia"/>
          <w:lang w:eastAsia="zh-CN"/>
        </w:rPr>
        <w:t xml:space="preserve"> </w:t>
      </w:r>
      <w:r>
        <w:rPr>
          <w:rFonts w:eastAsiaTheme="minorEastAsia"/>
          <w:lang w:eastAsia="zh-CN"/>
        </w:rPr>
        <w:t>T</w:t>
      </w:r>
      <w:r>
        <w:rPr>
          <w:rFonts w:hint="eastAsia" w:eastAsiaTheme="minorEastAsia"/>
          <w:lang w:eastAsia="zh-CN"/>
        </w:rPr>
        <w:t>herefore,</w:t>
      </w:r>
      <w:r>
        <w:t xml:space="preserve"> </w:t>
      </w:r>
      <w:r>
        <w:rPr>
          <w:rFonts w:hint="eastAsia" w:eastAsiaTheme="minorEastAsia"/>
          <w:lang w:eastAsia="zh-CN"/>
        </w:rPr>
        <w:t>f</w:t>
      </w:r>
      <w:r>
        <w:rPr>
          <w:rFonts w:eastAsiaTheme="minorEastAsia"/>
          <w:lang w:eastAsia="zh-CN"/>
        </w:rPr>
        <w:t>or each 2-step RA attempt</w:t>
      </w:r>
      <w:r>
        <w:rPr>
          <w:rFonts w:hint="eastAsia" w:eastAsiaTheme="minorEastAsia"/>
          <w:lang w:eastAsia="zh-CN"/>
        </w:rPr>
        <w:t xml:space="preserve">, the information of </w:t>
      </w:r>
      <w:r>
        <w:rPr>
          <w:rFonts w:eastAsiaTheme="minorEastAsia"/>
          <w:lang w:eastAsia="zh-CN"/>
        </w:rPr>
        <w:t>whether it is fallen back to 4-step RA following indication from the network</w:t>
      </w:r>
      <w:r>
        <w:rPr>
          <w:rFonts w:hint="eastAsia" w:eastAsiaTheme="minorEastAsia"/>
          <w:lang w:eastAsia="zh-CN"/>
        </w:rPr>
        <w:t xml:space="preserve"> is needed in RACH report.  </w:t>
      </w:r>
    </w:p>
    <w:p>
      <w:pPr>
        <w:pStyle w:val="3"/>
        <w:spacing w:before="120"/>
        <w:rPr>
          <w:rFonts w:eastAsiaTheme="minorEastAsia"/>
          <w:b/>
          <w:lang w:eastAsia="zh-CN"/>
        </w:rPr>
      </w:pPr>
      <w:r>
        <w:rPr>
          <w:rFonts w:eastAsiaTheme="minorEastAsia"/>
          <w:b/>
          <w:lang w:eastAsia="zh-CN"/>
        </w:rPr>
        <w:t>P</w:t>
      </w:r>
      <w:r>
        <w:rPr>
          <w:rFonts w:hint="eastAsia" w:eastAsiaTheme="minorEastAsia"/>
          <w:b/>
          <w:lang w:eastAsia="zh-CN"/>
        </w:rPr>
        <w:t xml:space="preserve">roposal 4: </w:t>
      </w:r>
      <w:bookmarkStart w:id="25" w:name="OLE_LINK22"/>
      <w:bookmarkStart w:id="26" w:name="OLE_LINK21"/>
      <w:r>
        <w:rPr>
          <w:rFonts w:eastAsiaTheme="minorEastAsia"/>
          <w:b/>
          <w:lang w:eastAsia="zh-CN"/>
        </w:rPr>
        <w:t>For each 2-step RA attempt</w:t>
      </w:r>
      <w:bookmarkEnd w:id="25"/>
      <w:bookmarkEnd w:id="26"/>
      <w:r>
        <w:rPr>
          <w:rFonts w:eastAsiaTheme="minorEastAsia"/>
          <w:b/>
          <w:lang w:eastAsia="zh-CN"/>
        </w:rPr>
        <w:t xml:space="preserve">, </w:t>
      </w:r>
      <w:r>
        <w:rPr>
          <w:rFonts w:hint="eastAsia" w:eastAsiaTheme="minorEastAsia"/>
          <w:b/>
          <w:lang w:eastAsia="zh-CN"/>
        </w:rPr>
        <w:t xml:space="preserve">the information of </w:t>
      </w:r>
      <w:r>
        <w:rPr>
          <w:rFonts w:eastAsiaTheme="minorEastAsia"/>
          <w:b/>
          <w:lang w:eastAsia="zh-CN"/>
        </w:rPr>
        <w:t>whether it is fallen back to 4-step RA following indication from the network</w:t>
      </w:r>
      <w:r>
        <w:rPr>
          <w:rFonts w:hint="eastAsia" w:eastAsiaTheme="minorEastAsia"/>
          <w:b/>
          <w:lang w:eastAsia="zh-CN"/>
        </w:rPr>
        <w:t xml:space="preserve"> is included in RACH report.</w:t>
      </w:r>
    </w:p>
    <w:p>
      <w:pPr>
        <w:pStyle w:val="3"/>
        <w:spacing w:before="120"/>
        <w:rPr>
          <w:rFonts w:eastAsiaTheme="minorEastAsia"/>
          <w:lang w:eastAsia="zh-CN"/>
        </w:rPr>
      </w:pPr>
      <w:r>
        <w:rPr>
          <w:rFonts w:eastAsiaTheme="minorEastAsia"/>
          <w:lang w:eastAsia="zh-CN"/>
        </w:rPr>
        <w:t>C</w:t>
      </w:r>
      <w:r>
        <w:rPr>
          <w:rFonts w:hint="eastAsia" w:eastAsiaTheme="minorEastAsia"/>
          <w:lang w:eastAsia="zh-CN"/>
        </w:rPr>
        <w:t>onsider the LS regarding RACH report for 2-step RA sent by RAN3, RAN2 may reply the LS for c</w:t>
      </w:r>
      <w:r>
        <w:rPr>
          <w:rFonts w:eastAsiaTheme="minorEastAsia"/>
          <w:lang w:eastAsia="zh-CN"/>
        </w:rPr>
        <w:t>oordination between RAN2 and RAN3</w:t>
      </w:r>
    </w:p>
    <w:p>
      <w:pPr>
        <w:pStyle w:val="3"/>
        <w:spacing w:before="120"/>
        <w:rPr>
          <w:rFonts w:eastAsiaTheme="minorEastAsia"/>
          <w:b/>
          <w:lang w:eastAsia="zh-CN"/>
        </w:rPr>
      </w:pPr>
      <w:r>
        <w:rPr>
          <w:rFonts w:eastAsiaTheme="minorEastAsia"/>
          <w:b/>
          <w:lang w:eastAsia="zh-CN"/>
        </w:rPr>
        <w:t>P</w:t>
      </w:r>
      <w:r>
        <w:rPr>
          <w:rFonts w:hint="eastAsia" w:eastAsiaTheme="minorEastAsia"/>
          <w:b/>
          <w:lang w:eastAsia="zh-CN"/>
        </w:rPr>
        <w:t xml:space="preserve">roposal 5: RAN2 to reply </w:t>
      </w:r>
      <w:r>
        <w:rPr>
          <w:rFonts w:eastAsiaTheme="minorEastAsia"/>
          <w:b/>
          <w:lang w:eastAsia="zh-CN"/>
        </w:rPr>
        <w:t>the LS regarding RACH report for 2-step RA sent by RAN3</w:t>
      </w:r>
      <w:r>
        <w:rPr>
          <w:rFonts w:hint="eastAsia" w:eastAsiaTheme="minorEastAsia"/>
          <w:b/>
          <w:lang w:eastAsia="zh-CN"/>
        </w:rPr>
        <w:t>, the draft reply LS is given in Annex.</w:t>
      </w:r>
    </w:p>
    <w:p>
      <w:pPr>
        <w:pStyle w:val="4"/>
        <w:ind w:firstLine="806"/>
        <w:rPr>
          <w:rFonts w:eastAsiaTheme="minorEastAsia"/>
        </w:rPr>
      </w:pPr>
      <w:r>
        <w:rPr>
          <w:rFonts w:eastAsiaTheme="minorEastAsia"/>
        </w:rPr>
        <w:t>T</w:t>
      </w:r>
      <w:r>
        <w:rPr>
          <w:rFonts w:hint="eastAsia" w:eastAsiaTheme="minorEastAsia"/>
        </w:rPr>
        <w:t xml:space="preserve">he beam </w:t>
      </w:r>
      <w:r>
        <w:rPr>
          <w:rFonts w:eastAsiaTheme="minorEastAsia"/>
        </w:rPr>
        <w:t xml:space="preserve">quality </w:t>
      </w:r>
      <w:r>
        <w:rPr>
          <w:rFonts w:hint="eastAsia" w:eastAsiaTheme="minorEastAsia"/>
        </w:rPr>
        <w:t xml:space="preserve">information for optimizing the </w:t>
      </w:r>
      <w:r>
        <w:rPr>
          <w:i/>
          <w:lang w:eastAsia="ko-KR"/>
        </w:rPr>
        <w:t>msgA-RSRP-Threshold</w:t>
      </w:r>
    </w:p>
    <w:p>
      <w:pPr>
        <w:pStyle w:val="3"/>
        <w:spacing w:before="120"/>
        <w:rPr>
          <w:rFonts w:eastAsiaTheme="minorEastAsia"/>
          <w:iCs/>
          <w:lang w:eastAsia="zh-CN"/>
        </w:rPr>
      </w:pPr>
      <w:r>
        <w:rPr>
          <w:rFonts w:eastAsiaTheme="minorEastAsia"/>
          <w:lang w:eastAsia="zh-CN"/>
        </w:rPr>
        <w:t>I</w:t>
      </w:r>
      <w:r>
        <w:rPr>
          <w:rFonts w:hint="eastAsia" w:eastAsiaTheme="minorEastAsia"/>
          <w:lang w:eastAsia="zh-CN"/>
        </w:rPr>
        <w:t xml:space="preserve">f </w:t>
      </w:r>
      <w:r>
        <w:rPr>
          <w:lang w:eastAsia="ko-KR"/>
        </w:rPr>
        <w:t xml:space="preserve">2-step and 4-step RA type </w:t>
      </w:r>
      <w:r>
        <w:rPr>
          <w:rFonts w:hint="eastAsia" w:eastAsiaTheme="minorEastAsia"/>
          <w:lang w:eastAsia="zh-CN"/>
        </w:rPr>
        <w:t>r</w:t>
      </w:r>
      <w:r>
        <w:rPr>
          <w:lang w:eastAsia="ko-KR"/>
        </w:rPr>
        <w:t xml:space="preserve">andom </w:t>
      </w:r>
      <w:r>
        <w:rPr>
          <w:rFonts w:hint="eastAsia" w:eastAsiaTheme="minorEastAsia"/>
          <w:lang w:eastAsia="zh-CN"/>
        </w:rPr>
        <w:t>a</w:t>
      </w:r>
      <w:r>
        <w:rPr>
          <w:lang w:eastAsia="ko-KR"/>
        </w:rPr>
        <w:t xml:space="preserve">ccess </w:t>
      </w:r>
      <w:r>
        <w:rPr>
          <w:rFonts w:hint="eastAsia" w:eastAsiaTheme="minorEastAsia"/>
          <w:lang w:eastAsia="zh-CN"/>
        </w:rPr>
        <w:t>r</w:t>
      </w:r>
      <w:r>
        <w:rPr>
          <w:lang w:eastAsia="ko-KR"/>
        </w:rPr>
        <w:t xml:space="preserve">esources are </w:t>
      </w:r>
      <w:r>
        <w:rPr>
          <w:rFonts w:hint="eastAsia" w:eastAsiaTheme="minorEastAsia"/>
          <w:lang w:eastAsia="zh-CN"/>
        </w:rPr>
        <w:t xml:space="preserve">both </w:t>
      </w:r>
      <w:r>
        <w:rPr>
          <w:lang w:eastAsia="ko-KR"/>
        </w:rPr>
        <w:t xml:space="preserve">configured </w:t>
      </w:r>
      <w:r>
        <w:rPr>
          <w:rFonts w:hint="eastAsia" w:eastAsiaTheme="minorEastAsia"/>
          <w:lang w:eastAsia="zh-CN"/>
        </w:rPr>
        <w:t xml:space="preserve">by the NW, the UE may </w:t>
      </w:r>
      <w:bookmarkStart w:id="27" w:name="OLE_LINK33"/>
      <w:bookmarkStart w:id="28" w:name="OLE_LINK34"/>
      <w:r>
        <w:rPr>
          <w:rFonts w:hint="eastAsia" w:eastAsiaTheme="minorEastAsia"/>
          <w:lang w:eastAsia="zh-CN"/>
        </w:rPr>
        <w:t xml:space="preserve">compare the </w:t>
      </w:r>
      <w:bookmarkStart w:id="29" w:name="OLE_LINK26"/>
      <w:bookmarkStart w:id="30" w:name="OLE_LINK27"/>
      <w:r>
        <w:rPr>
          <w:i/>
          <w:iCs/>
          <w:lang w:eastAsia="ko-KR"/>
        </w:rPr>
        <w:t>msgA-RSRP-</w:t>
      </w:r>
      <w:bookmarkStart w:id="31" w:name="OLE_LINK31"/>
      <w:bookmarkStart w:id="32" w:name="OLE_LINK32"/>
      <w:r>
        <w:rPr>
          <w:i/>
          <w:iCs/>
          <w:lang w:eastAsia="ko-KR"/>
        </w:rPr>
        <w:t>Threshold</w:t>
      </w:r>
      <w:bookmarkEnd w:id="27"/>
      <w:bookmarkEnd w:id="28"/>
      <w:bookmarkEnd w:id="29"/>
      <w:bookmarkEnd w:id="30"/>
      <w:bookmarkEnd w:id="31"/>
      <w:bookmarkEnd w:id="32"/>
      <w:r>
        <w:rPr>
          <w:rFonts w:hint="eastAsia" w:eastAsiaTheme="minorEastAsia"/>
          <w:lang w:eastAsia="zh-CN"/>
        </w:rPr>
        <w:t xml:space="preserve"> with the UE </w:t>
      </w:r>
      <w:r>
        <w:rPr>
          <w:rFonts w:eastAsiaTheme="minorEastAsia"/>
          <w:lang w:eastAsia="zh-CN"/>
        </w:rPr>
        <w:t>measurement</w:t>
      </w:r>
      <w:r>
        <w:rPr>
          <w:rFonts w:hint="eastAsia" w:eastAsiaTheme="minorEastAsia"/>
          <w:lang w:eastAsia="zh-CN"/>
        </w:rPr>
        <w:t xml:space="preserve"> result value to select the RA type. </w:t>
      </w:r>
      <w:r>
        <w:rPr>
          <w:rFonts w:eastAsiaTheme="minorEastAsia"/>
          <w:lang w:eastAsia="zh-CN"/>
        </w:rPr>
        <w:t>W</w:t>
      </w:r>
      <w:r>
        <w:rPr>
          <w:rFonts w:hint="eastAsia" w:eastAsiaTheme="minorEastAsia"/>
          <w:lang w:eastAsia="zh-CN"/>
        </w:rPr>
        <w:t xml:space="preserve">hen the RA type is selected in a RA procedure, the UE will not select RA type according to the </w:t>
      </w:r>
      <w:r>
        <w:rPr>
          <w:rFonts w:eastAsiaTheme="minorEastAsia"/>
          <w:lang w:eastAsia="zh-CN"/>
        </w:rPr>
        <w:t>comparison</w:t>
      </w:r>
      <w:r>
        <w:rPr>
          <w:rFonts w:hint="eastAsia" w:eastAsiaTheme="minorEastAsia"/>
          <w:lang w:eastAsia="zh-CN"/>
        </w:rPr>
        <w:t xml:space="preserve"> with </w:t>
      </w:r>
      <w:r>
        <w:rPr>
          <w:i/>
          <w:iCs/>
          <w:lang w:eastAsia="ko-KR"/>
        </w:rPr>
        <w:t>msgA-RSRP-Threshold</w:t>
      </w:r>
      <w:r>
        <w:rPr>
          <w:rFonts w:hint="eastAsia" w:eastAsiaTheme="minorEastAsia"/>
          <w:iCs/>
          <w:lang w:eastAsia="zh-CN"/>
        </w:rPr>
        <w:t xml:space="preserve"> in each attempt of the RA procedure.</w:t>
      </w:r>
      <w:r>
        <w:rPr>
          <w:rFonts w:hint="eastAsia" w:eastAsiaTheme="minorEastAsia"/>
          <w:lang w:eastAsia="zh-CN"/>
        </w:rPr>
        <w:t xml:space="preserve"> If this t</w:t>
      </w:r>
      <w:r>
        <w:rPr>
          <w:rFonts w:eastAsiaTheme="minorEastAsia"/>
          <w:lang w:eastAsia="zh-CN"/>
        </w:rPr>
        <w:t>hreshold</w:t>
      </w:r>
      <w:r>
        <w:rPr>
          <w:rFonts w:hint="eastAsia" w:eastAsiaTheme="minorEastAsia"/>
          <w:lang w:eastAsia="zh-CN"/>
        </w:rPr>
        <w:t xml:space="preserve"> is not appropriate, the UE may try to access NW many times due to failure access random attempt which will result in waste of resources. Therefore, the information about whether the RSRP is above </w:t>
      </w:r>
      <w:r>
        <w:rPr>
          <w:rFonts w:eastAsiaTheme="minorEastAsia"/>
          <w:i/>
          <w:lang w:eastAsia="zh-CN"/>
        </w:rPr>
        <w:t>msgA-RSRP-Threshold</w:t>
      </w:r>
      <w:r>
        <w:rPr>
          <w:rFonts w:hint="eastAsia" w:eastAsiaTheme="minorEastAsia"/>
          <w:lang w:eastAsia="zh-CN"/>
        </w:rPr>
        <w:t xml:space="preserve"> pre RA attempt can be included in RACH report for optimizing the </w:t>
      </w:r>
      <w:r>
        <w:rPr>
          <w:i/>
          <w:iCs/>
          <w:lang w:eastAsia="ko-KR"/>
        </w:rPr>
        <w:t>msgA-RSRP-Threshold</w:t>
      </w:r>
      <w:r>
        <w:rPr>
          <w:rFonts w:hint="eastAsia" w:eastAsiaTheme="minorEastAsia"/>
          <w:i/>
          <w:iCs/>
          <w:lang w:eastAsia="zh-CN"/>
        </w:rPr>
        <w:t xml:space="preserve"> </w:t>
      </w:r>
      <w:r>
        <w:rPr>
          <w:rFonts w:hint="eastAsia" w:eastAsiaTheme="minorEastAsia"/>
          <w:iCs/>
          <w:lang w:eastAsia="zh-CN"/>
        </w:rPr>
        <w:t>value.</w:t>
      </w:r>
    </w:p>
    <w:p>
      <w:pPr>
        <w:pStyle w:val="3"/>
        <w:spacing w:before="120"/>
        <w:rPr>
          <w:rFonts w:eastAsiaTheme="minorEastAsia"/>
          <w:b/>
          <w:lang w:eastAsia="zh-CN"/>
        </w:rPr>
      </w:pPr>
      <w:r>
        <w:rPr>
          <w:rFonts w:eastAsiaTheme="minorEastAsia"/>
          <w:b/>
          <w:lang w:eastAsia="zh-CN"/>
        </w:rPr>
        <w:t>P</w:t>
      </w:r>
      <w:r>
        <w:rPr>
          <w:rFonts w:hint="eastAsia" w:eastAsiaTheme="minorEastAsia"/>
          <w:b/>
          <w:lang w:eastAsia="zh-CN"/>
        </w:rPr>
        <w:t xml:space="preserve">roposal 6: </w:t>
      </w:r>
      <w:r>
        <w:rPr>
          <w:rFonts w:eastAsiaTheme="minorEastAsia"/>
          <w:b/>
          <w:lang w:eastAsia="zh-CN"/>
        </w:rPr>
        <w:t xml:space="preserve">The information about whether the RSRP is above </w:t>
      </w:r>
      <w:r>
        <w:rPr>
          <w:rFonts w:eastAsiaTheme="minorEastAsia"/>
          <w:b/>
          <w:i/>
          <w:lang w:eastAsia="zh-CN"/>
        </w:rPr>
        <w:t>msgA-RSRP-Threshold</w:t>
      </w:r>
      <w:r>
        <w:rPr>
          <w:rFonts w:eastAsiaTheme="minorEastAsia"/>
          <w:b/>
          <w:lang w:eastAsia="zh-CN"/>
        </w:rPr>
        <w:t xml:space="preserve"> pre</w:t>
      </w:r>
      <w:r>
        <w:rPr>
          <w:rFonts w:hint="eastAsia" w:eastAsiaTheme="minorEastAsia"/>
          <w:b/>
          <w:lang w:eastAsia="zh-CN"/>
        </w:rPr>
        <w:t xml:space="preserve"> </w:t>
      </w:r>
      <w:r>
        <w:rPr>
          <w:rFonts w:eastAsiaTheme="minorEastAsia"/>
          <w:b/>
          <w:lang w:eastAsia="zh-CN"/>
        </w:rPr>
        <w:t>RA attempt can be included in RACH report</w:t>
      </w:r>
      <w:r>
        <w:rPr>
          <w:rFonts w:hint="eastAsia" w:eastAsiaTheme="minorEastAsia"/>
          <w:b/>
          <w:lang w:eastAsia="zh-CN"/>
        </w:rPr>
        <w:t>.</w:t>
      </w:r>
    </w:p>
    <w:bookmarkEnd w:id="17"/>
    <w:bookmarkEnd w:id="18"/>
    <w:p>
      <w:pPr>
        <w:pStyle w:val="2"/>
        <w:tabs>
          <w:tab w:val="left" w:pos="432"/>
          <w:tab w:val="clear" w:pos="567"/>
        </w:tabs>
        <w:ind w:left="432" w:hanging="432"/>
        <w:jc w:val="both"/>
      </w:pPr>
      <w:r>
        <w:t>Conclusion</w:t>
      </w:r>
    </w:p>
    <w:p>
      <w:pPr>
        <w:pStyle w:val="3"/>
        <w:spacing w:before="120" w:beforeLines="50"/>
        <w:rPr>
          <w:rFonts w:eastAsiaTheme="minorEastAsia"/>
          <w:bCs/>
          <w:color w:val="000000"/>
          <w:szCs w:val="20"/>
          <w:lang w:eastAsia="zh-CN"/>
        </w:rPr>
      </w:pPr>
      <w:bookmarkStart w:id="33" w:name="OLE_LINK60"/>
      <w:bookmarkStart w:id="34" w:name="OLE_LINK59"/>
      <w:bookmarkStart w:id="35" w:name="OLE_LINK58"/>
      <w:r>
        <w:rPr>
          <w:rFonts w:eastAsia="宋体"/>
          <w:lang w:val="en-GB" w:eastAsia="zh-CN"/>
        </w:rPr>
        <w:t xml:space="preserve">According to the analysis in section 2, we </w:t>
      </w:r>
      <w:bookmarkEnd w:id="33"/>
      <w:bookmarkEnd w:id="34"/>
      <w:bookmarkEnd w:id="35"/>
      <w:bookmarkStart w:id="36" w:name="OLE_LINK47"/>
      <w:bookmarkStart w:id="37" w:name="OLE_LINK48"/>
      <w:r>
        <w:rPr>
          <w:rFonts w:hint="eastAsia" w:eastAsiaTheme="minorEastAsia"/>
          <w:bCs/>
          <w:color w:val="000000"/>
          <w:szCs w:val="20"/>
          <w:lang w:eastAsia="zh-CN"/>
        </w:rPr>
        <w:t>propose:</w:t>
      </w:r>
    </w:p>
    <w:p>
      <w:r>
        <w:rPr>
          <w:rFonts w:hint="eastAsia" w:eastAsiaTheme="minorEastAsia"/>
          <w:b/>
          <w:lang w:eastAsia="zh-CN"/>
        </w:rPr>
        <w:t>Proposal 1: T</w:t>
      </w:r>
      <w:r>
        <w:rPr>
          <w:rFonts w:eastAsiaTheme="minorEastAsia"/>
          <w:b/>
          <w:lang w:eastAsia="zh-CN"/>
        </w:rPr>
        <w:t xml:space="preserve">he DL beam quality </w:t>
      </w:r>
      <w:r>
        <w:rPr>
          <w:rFonts w:hint="eastAsia" w:eastAsiaTheme="minorEastAsia"/>
          <w:b/>
          <w:lang w:eastAsia="zh-CN"/>
        </w:rPr>
        <w:t xml:space="preserve">indication about whether beam quality </w:t>
      </w:r>
      <w:r>
        <w:rPr>
          <w:rFonts w:eastAsiaTheme="minorEastAsia"/>
          <w:b/>
          <w:lang w:eastAsia="zh-CN"/>
        </w:rPr>
        <w:t xml:space="preserve">is above or below the </w:t>
      </w:r>
      <w:r>
        <w:rPr>
          <w:rFonts w:eastAsiaTheme="minorEastAsia"/>
          <w:b/>
          <w:i/>
          <w:lang w:eastAsia="zh-CN"/>
        </w:rPr>
        <w:t>msgA-RSRP-ThresholdSSB-r16</w:t>
      </w:r>
      <w:r>
        <w:rPr>
          <w:rFonts w:hint="eastAsia" w:eastAsiaTheme="minorEastAsia"/>
          <w:b/>
          <w:lang w:eastAsia="zh-CN"/>
        </w:rPr>
        <w:t xml:space="preserve"> should be included in the RACH report</w:t>
      </w:r>
      <w:r>
        <w:rPr>
          <w:rFonts w:eastAsiaTheme="minorEastAsia"/>
          <w:b/>
          <w:lang w:eastAsia="zh-CN"/>
        </w:rPr>
        <w:t>.</w:t>
      </w:r>
      <w:r>
        <w:rPr>
          <w:rFonts w:hint="eastAsia" w:eastAsiaTheme="minorEastAsia"/>
          <w:b/>
          <w:lang w:eastAsia="zh-CN"/>
        </w:rPr>
        <w:t xml:space="preserve"> </w:t>
      </w:r>
    </w:p>
    <w:p>
      <w:pPr>
        <w:pStyle w:val="3"/>
        <w:spacing w:before="120"/>
        <w:rPr>
          <w:rFonts w:eastAsiaTheme="minorEastAsia"/>
          <w:b/>
          <w:lang w:eastAsia="zh-CN"/>
        </w:rPr>
      </w:pPr>
      <w:r>
        <w:rPr>
          <w:rFonts w:hint="eastAsia" w:eastAsiaTheme="minorEastAsia"/>
          <w:b/>
          <w:lang w:eastAsia="zh-CN"/>
        </w:rPr>
        <w:t>Proposal 2: Add the switching point information to</w:t>
      </w:r>
      <w:r>
        <w:rPr>
          <w:rFonts w:eastAsiaTheme="minorEastAsia"/>
          <w:b/>
          <w:lang w:eastAsia="zh-CN"/>
        </w:rPr>
        <w:t xml:space="preserve"> distinguish 2-step RA from 4-step RA</w:t>
      </w:r>
      <w:r>
        <w:rPr>
          <w:rFonts w:hint="eastAsia" w:eastAsiaTheme="minorEastAsia"/>
          <w:b/>
          <w:lang w:eastAsia="zh-CN"/>
        </w:rPr>
        <w:t xml:space="preserve"> in the RACH report, the information can be </w:t>
      </w:r>
      <w:r>
        <w:rPr>
          <w:rFonts w:eastAsiaTheme="minorEastAsia"/>
          <w:b/>
          <w:lang w:eastAsia="zh-CN"/>
        </w:rPr>
        <w:t>the max number of MSGA transmissions</w:t>
      </w:r>
      <w:r>
        <w:rPr>
          <w:rFonts w:hint="eastAsia" w:eastAsiaTheme="minorEastAsia"/>
          <w:b/>
          <w:lang w:eastAsia="zh-CN"/>
        </w:rPr>
        <w:t xml:space="preserve"> used during one RACH procedure</w:t>
      </w:r>
      <w:r>
        <w:rPr>
          <w:rFonts w:eastAsiaTheme="minorEastAsia"/>
          <w:b/>
          <w:lang w:eastAsia="zh-CN"/>
        </w:rPr>
        <w:t>.</w:t>
      </w:r>
    </w:p>
    <w:p>
      <w:pPr>
        <w:pStyle w:val="3"/>
        <w:spacing w:before="120"/>
        <w:rPr>
          <w:rFonts w:eastAsiaTheme="minorEastAsia"/>
          <w:b/>
          <w:lang w:eastAsia="zh-CN"/>
        </w:rPr>
      </w:pPr>
      <w:r>
        <w:rPr>
          <w:rFonts w:eastAsiaTheme="minorEastAsia"/>
          <w:b/>
          <w:lang w:eastAsia="zh-CN"/>
        </w:rPr>
        <w:t>P</w:t>
      </w:r>
      <w:r>
        <w:rPr>
          <w:rFonts w:hint="eastAsia" w:eastAsiaTheme="minorEastAsia"/>
          <w:b/>
          <w:lang w:eastAsia="zh-CN"/>
        </w:rPr>
        <w:t xml:space="preserve">roposal 3: The information of the </w:t>
      </w:r>
      <w:r>
        <w:rPr>
          <w:rFonts w:eastAsiaTheme="minorEastAsia"/>
          <w:b/>
          <w:lang w:eastAsia="zh-CN"/>
        </w:rPr>
        <w:t>max number of MSGA transmissions</w:t>
      </w:r>
      <w:r>
        <w:rPr>
          <w:rFonts w:hint="eastAsia" w:eastAsiaTheme="minorEastAsia"/>
          <w:b/>
          <w:lang w:eastAsia="zh-CN"/>
        </w:rPr>
        <w:t xml:space="preserve"> should be</w:t>
      </w:r>
      <w:r>
        <w:rPr>
          <w:rFonts w:hint="eastAsia"/>
          <w:b/>
        </w:rPr>
        <w:t xml:space="preserve"> explicit</w:t>
      </w:r>
      <w:r>
        <w:rPr>
          <w:rFonts w:hint="eastAsia" w:eastAsiaTheme="minorEastAsia"/>
          <w:b/>
          <w:lang w:eastAsia="zh-CN"/>
        </w:rPr>
        <w:t>ly contained in RACH report.</w:t>
      </w:r>
    </w:p>
    <w:p>
      <w:pPr>
        <w:pStyle w:val="3"/>
        <w:spacing w:before="120"/>
        <w:rPr>
          <w:rFonts w:eastAsiaTheme="minorEastAsia"/>
          <w:b/>
          <w:lang w:eastAsia="zh-CN"/>
        </w:rPr>
      </w:pPr>
      <w:r>
        <w:rPr>
          <w:rFonts w:eastAsiaTheme="minorEastAsia"/>
          <w:b/>
          <w:lang w:eastAsia="zh-CN"/>
        </w:rPr>
        <w:t>P</w:t>
      </w:r>
      <w:r>
        <w:rPr>
          <w:rFonts w:hint="eastAsia" w:eastAsiaTheme="minorEastAsia"/>
          <w:b/>
          <w:lang w:eastAsia="zh-CN"/>
        </w:rPr>
        <w:t xml:space="preserve">roposal 4: </w:t>
      </w:r>
      <w:r>
        <w:rPr>
          <w:rFonts w:eastAsiaTheme="minorEastAsia"/>
          <w:b/>
          <w:lang w:eastAsia="zh-CN"/>
        </w:rPr>
        <w:t xml:space="preserve">For each 2-step RA attempt, </w:t>
      </w:r>
      <w:r>
        <w:rPr>
          <w:rFonts w:hint="eastAsia" w:eastAsiaTheme="minorEastAsia"/>
          <w:b/>
          <w:lang w:eastAsia="zh-CN"/>
        </w:rPr>
        <w:t xml:space="preserve">the information of </w:t>
      </w:r>
      <w:r>
        <w:rPr>
          <w:rFonts w:eastAsiaTheme="minorEastAsia"/>
          <w:b/>
          <w:lang w:eastAsia="zh-CN"/>
        </w:rPr>
        <w:t>whether it is fallen back to 4-step RA following indication from the network</w:t>
      </w:r>
      <w:r>
        <w:rPr>
          <w:rFonts w:hint="eastAsia" w:eastAsiaTheme="minorEastAsia"/>
          <w:b/>
          <w:lang w:eastAsia="zh-CN"/>
        </w:rPr>
        <w:t xml:space="preserve"> is included in RACH report.</w:t>
      </w:r>
    </w:p>
    <w:p>
      <w:pPr>
        <w:pStyle w:val="3"/>
        <w:spacing w:before="120"/>
        <w:rPr>
          <w:rFonts w:eastAsiaTheme="minorEastAsia"/>
          <w:b/>
          <w:lang w:eastAsia="zh-CN"/>
        </w:rPr>
      </w:pPr>
      <w:r>
        <w:rPr>
          <w:rFonts w:eastAsiaTheme="minorEastAsia"/>
          <w:b/>
          <w:lang w:eastAsia="zh-CN"/>
        </w:rPr>
        <w:t>P</w:t>
      </w:r>
      <w:r>
        <w:rPr>
          <w:rFonts w:hint="eastAsia" w:eastAsiaTheme="minorEastAsia"/>
          <w:b/>
          <w:lang w:eastAsia="zh-CN"/>
        </w:rPr>
        <w:t xml:space="preserve">roposal 5: RAN2 to reply </w:t>
      </w:r>
      <w:r>
        <w:rPr>
          <w:rFonts w:eastAsiaTheme="minorEastAsia"/>
          <w:b/>
          <w:lang w:eastAsia="zh-CN"/>
        </w:rPr>
        <w:t>the LS regarding RACH report for 2-step RA sent by RAN3</w:t>
      </w:r>
      <w:r>
        <w:rPr>
          <w:rFonts w:hint="eastAsia" w:eastAsiaTheme="minorEastAsia"/>
          <w:b/>
          <w:lang w:eastAsia="zh-CN"/>
        </w:rPr>
        <w:t>, the draft reply LS is given in Annex.</w:t>
      </w:r>
    </w:p>
    <w:p>
      <w:pPr>
        <w:pStyle w:val="3"/>
        <w:spacing w:before="120"/>
        <w:rPr>
          <w:rFonts w:eastAsiaTheme="minorEastAsia"/>
          <w:b/>
          <w:lang w:eastAsia="zh-CN"/>
        </w:rPr>
      </w:pPr>
      <w:r>
        <w:rPr>
          <w:rFonts w:eastAsiaTheme="minorEastAsia"/>
          <w:b/>
          <w:lang w:eastAsia="zh-CN"/>
        </w:rPr>
        <w:t>P</w:t>
      </w:r>
      <w:r>
        <w:rPr>
          <w:rFonts w:hint="eastAsia" w:eastAsiaTheme="minorEastAsia"/>
          <w:b/>
          <w:lang w:eastAsia="zh-CN"/>
        </w:rPr>
        <w:t xml:space="preserve">roposal 6: </w:t>
      </w:r>
      <w:r>
        <w:rPr>
          <w:rFonts w:eastAsiaTheme="minorEastAsia"/>
          <w:b/>
          <w:lang w:eastAsia="zh-CN"/>
        </w:rPr>
        <w:t xml:space="preserve">The information about whether the RSRP is above </w:t>
      </w:r>
      <w:r>
        <w:rPr>
          <w:rFonts w:eastAsiaTheme="minorEastAsia"/>
          <w:b/>
          <w:i/>
          <w:lang w:eastAsia="zh-CN"/>
        </w:rPr>
        <w:t>msgA-RSRP-Threshold</w:t>
      </w:r>
      <w:r>
        <w:rPr>
          <w:rFonts w:eastAsiaTheme="minorEastAsia"/>
          <w:b/>
          <w:lang w:eastAsia="zh-CN"/>
        </w:rPr>
        <w:t xml:space="preserve"> pre</w:t>
      </w:r>
      <w:r>
        <w:rPr>
          <w:rFonts w:hint="eastAsia" w:eastAsiaTheme="minorEastAsia"/>
          <w:b/>
          <w:lang w:eastAsia="zh-CN"/>
        </w:rPr>
        <w:t xml:space="preserve"> </w:t>
      </w:r>
      <w:r>
        <w:rPr>
          <w:rFonts w:eastAsiaTheme="minorEastAsia"/>
          <w:b/>
          <w:lang w:eastAsia="zh-CN"/>
        </w:rPr>
        <w:t>RA attempt can be included in RACH report</w:t>
      </w:r>
      <w:r>
        <w:rPr>
          <w:rFonts w:hint="eastAsia" w:eastAsiaTheme="minorEastAsia"/>
          <w:b/>
          <w:lang w:eastAsia="zh-CN"/>
        </w:rPr>
        <w:t>.</w:t>
      </w:r>
    </w:p>
    <w:p>
      <w:pPr>
        <w:pStyle w:val="2"/>
        <w:tabs>
          <w:tab w:val="left" w:pos="432"/>
          <w:tab w:val="clear" w:pos="567"/>
        </w:tabs>
        <w:ind w:left="432" w:hanging="432"/>
        <w:jc w:val="both"/>
      </w:pPr>
      <w:r>
        <w:t>Reference</w:t>
      </w:r>
    </w:p>
    <w:p>
      <w:pPr>
        <w:pStyle w:val="3"/>
        <w:numPr>
          <w:ilvl w:val="0"/>
          <w:numId w:val="9"/>
        </w:numPr>
        <w:spacing w:before="120" w:beforeLines="50"/>
        <w:rPr>
          <w:rFonts w:eastAsiaTheme="minorEastAsia"/>
          <w:lang w:eastAsia="zh-CN"/>
        </w:rPr>
      </w:pPr>
      <w:bookmarkStart w:id="38" w:name="OLE_LINK192"/>
      <w:bookmarkStart w:id="39" w:name="OLE_LINK14"/>
      <w:bookmarkStart w:id="40" w:name="OLE_LINK15"/>
      <w:bookmarkStart w:id="41" w:name="OLE_LINK16"/>
      <w:r>
        <w:rPr>
          <w:rFonts w:hint="eastAsia" w:eastAsiaTheme="minorEastAsia"/>
          <w:lang w:eastAsia="zh-CN"/>
        </w:rPr>
        <w:t xml:space="preserve">RAN2#112-e </w:t>
      </w:r>
      <w:r>
        <w:rPr>
          <w:rFonts w:eastAsiaTheme="minorEastAsia"/>
          <w:lang w:eastAsia="zh-CN"/>
        </w:rPr>
        <w:t>Chairman Notes</w:t>
      </w:r>
    </w:p>
    <w:p>
      <w:pPr>
        <w:pStyle w:val="3"/>
        <w:numPr>
          <w:ilvl w:val="0"/>
          <w:numId w:val="9"/>
        </w:numPr>
        <w:spacing w:before="120" w:beforeLines="50"/>
        <w:rPr>
          <w:rFonts w:eastAsiaTheme="minorEastAsia"/>
          <w:lang w:eastAsia="zh-CN"/>
        </w:rPr>
      </w:pPr>
      <w:r>
        <w:rPr>
          <w:rFonts w:eastAsiaTheme="minorEastAsia"/>
          <w:lang w:eastAsia="zh-CN"/>
        </w:rPr>
        <w:t>R3-205797</w:t>
      </w:r>
      <w:r>
        <w:rPr>
          <w:rFonts w:hint="eastAsia" w:eastAsiaTheme="minorEastAsia"/>
          <w:lang w:eastAsia="zh-CN"/>
        </w:rPr>
        <w:t xml:space="preserve"> </w:t>
      </w:r>
      <w:r>
        <w:rPr>
          <w:rFonts w:eastAsiaTheme="minorEastAsia"/>
          <w:lang w:eastAsia="zh-CN"/>
        </w:rPr>
        <w:t>LS to RAN2 on RACH report for 2-step RACH</w:t>
      </w:r>
      <w:bookmarkEnd w:id="36"/>
      <w:bookmarkEnd w:id="37"/>
      <w:bookmarkEnd w:id="38"/>
      <w:bookmarkEnd w:id="39"/>
      <w:bookmarkEnd w:id="40"/>
      <w:bookmarkEnd w:id="41"/>
    </w:p>
    <w:p>
      <w:pPr>
        <w:pStyle w:val="2"/>
        <w:numPr>
          <w:ilvl w:val="0"/>
          <w:numId w:val="0"/>
        </w:numPr>
        <w:ind w:left="567" w:hanging="567"/>
        <w:jc w:val="both"/>
      </w:pPr>
      <w:r>
        <w:rPr>
          <w:rFonts w:hint="eastAsia"/>
        </w:rPr>
        <w:t>Annex</w:t>
      </w:r>
    </w:p>
    <w:p>
      <w:pPr>
        <w:pStyle w:val="3"/>
        <w:spacing w:before="120" w:beforeLines="50"/>
        <w:rPr>
          <w:rFonts w:eastAsiaTheme="minorEastAsia"/>
          <w:lang w:eastAsia="zh-CN"/>
        </w:rPr>
      </w:pPr>
      <w:r>
        <w:rPr>
          <w:rFonts w:eastAsiaTheme="minorEastAsia"/>
          <w:lang w:eastAsia="zh-CN"/>
        </w:rPr>
        <w:t>It is a draft reply LS for R3-205</w:t>
      </w:r>
      <w:r>
        <w:rPr>
          <w:rFonts w:hint="eastAsia" w:eastAsiaTheme="minorEastAsia"/>
          <w:lang w:eastAsia="zh-CN"/>
        </w:rPr>
        <w:t>797</w:t>
      </w:r>
      <w:r>
        <w:rPr>
          <w:rFonts w:eastAsiaTheme="minorEastAsia"/>
          <w:lang w:eastAsia="zh-CN"/>
        </w:rPr>
        <w:t>.</w:t>
      </w:r>
    </w:p>
    <w:p>
      <w:pPr>
        <w:pStyle w:val="3"/>
        <w:rPr>
          <w:rFonts w:eastAsiaTheme="minorEastAsia"/>
          <w:lang w:eastAsia="zh-CN"/>
        </w:rPr>
      </w:pPr>
    </w:p>
    <w:p>
      <w:pPr>
        <w:tabs>
          <w:tab w:val="right" w:pos="9639"/>
        </w:tabs>
        <w:rPr>
          <w:rFonts w:ascii="Arial" w:hAnsi="Arial" w:eastAsia="宋体"/>
          <w:b/>
          <w:i/>
          <w:sz w:val="28"/>
          <w:szCs w:val="20"/>
          <w:lang w:val="en-GB" w:eastAsia="zh-CN"/>
        </w:rPr>
      </w:pPr>
      <w:r>
        <w:rPr>
          <w:rFonts w:ascii="Arial" w:hAnsi="Arial" w:eastAsia="宋体"/>
          <w:b/>
          <w:sz w:val="24"/>
          <w:szCs w:val="20"/>
          <w:lang w:val="en-GB"/>
        </w:rPr>
        <w:t>3GPP RAN2 Meeting #11</w:t>
      </w:r>
      <w:r>
        <w:rPr>
          <w:rFonts w:hint="eastAsia" w:ascii="Arial" w:hAnsi="Arial" w:eastAsia="宋体"/>
          <w:b/>
          <w:sz w:val="24"/>
          <w:szCs w:val="20"/>
          <w:lang w:val="en-GB" w:eastAsia="zh-CN"/>
        </w:rPr>
        <w:t>3</w:t>
      </w:r>
      <w:r>
        <w:rPr>
          <w:rFonts w:ascii="Arial" w:hAnsi="Arial" w:eastAsia="宋体"/>
          <w:b/>
          <w:sz w:val="24"/>
          <w:szCs w:val="20"/>
          <w:lang w:val="en-GB"/>
        </w:rPr>
        <w:t>-e</w:t>
      </w:r>
      <w:r>
        <w:rPr>
          <w:rFonts w:ascii="Arial" w:hAnsi="Arial" w:eastAsia="宋体"/>
          <w:b/>
          <w:i/>
          <w:sz w:val="24"/>
          <w:szCs w:val="20"/>
          <w:lang w:val="en-GB"/>
        </w:rPr>
        <w:t xml:space="preserve"> </w:t>
      </w:r>
      <w:r>
        <w:rPr>
          <w:rFonts w:ascii="Arial" w:hAnsi="Arial" w:eastAsia="宋体"/>
          <w:b/>
          <w:i/>
          <w:sz w:val="28"/>
          <w:szCs w:val="20"/>
          <w:lang w:val="en-GB"/>
        </w:rPr>
        <w:tab/>
      </w:r>
      <w:r>
        <w:rPr>
          <w:rFonts w:hint="eastAsia" w:ascii="Arial" w:hAnsi="Arial" w:eastAsia="宋体"/>
          <w:b/>
          <w:i/>
          <w:sz w:val="28"/>
          <w:szCs w:val="20"/>
          <w:lang w:val="en-GB" w:eastAsia="zh-CN"/>
        </w:rPr>
        <w:t xml:space="preserve">   </w:t>
      </w:r>
      <w:r>
        <w:rPr>
          <w:rFonts w:ascii="Arial" w:hAnsi="Arial" w:eastAsia="宋体"/>
          <w:b/>
          <w:sz w:val="28"/>
          <w:szCs w:val="20"/>
          <w:lang w:val="en-GB"/>
        </w:rPr>
        <w:t>R2-2</w:t>
      </w:r>
      <w:r>
        <w:rPr>
          <w:rFonts w:hint="eastAsia" w:ascii="Arial" w:hAnsi="Arial" w:eastAsia="宋体"/>
          <w:b/>
          <w:sz w:val="28"/>
          <w:szCs w:val="20"/>
          <w:lang w:val="en-GB" w:eastAsia="zh-CN"/>
        </w:rPr>
        <w:t>10xxxx</w:t>
      </w:r>
    </w:p>
    <w:p>
      <w:pPr>
        <w:rPr>
          <w:rFonts w:ascii="Arial" w:hAnsi="Arial" w:eastAsia="宋体" w:cs="Arial"/>
          <w:szCs w:val="20"/>
          <w:lang w:val="en-GB"/>
        </w:rPr>
      </w:pPr>
      <w:r>
        <w:rPr>
          <w:rFonts w:ascii="Arial" w:hAnsi="Arial" w:eastAsia="宋体"/>
          <w:b/>
          <w:sz w:val="24"/>
          <w:lang w:val="en-GB"/>
        </w:rPr>
        <w:t>Electronic meeting, 25 January – 5 February, 2021</w:t>
      </w:r>
      <w:r>
        <w:rPr>
          <w:rFonts w:eastAsia="宋体"/>
          <w:b/>
          <w:sz w:val="24"/>
          <w:szCs w:val="20"/>
          <w:lang w:val="en-GB"/>
        </w:rPr>
        <w:tab/>
      </w:r>
      <w:r>
        <w:rPr>
          <w:rFonts w:eastAsia="宋体"/>
          <w:b/>
          <w:sz w:val="24"/>
          <w:szCs w:val="20"/>
          <w:lang w:val="en-GB"/>
        </w:rPr>
        <w:tab/>
      </w:r>
      <w:r>
        <w:rPr>
          <w:rFonts w:eastAsia="宋体"/>
          <w:b/>
          <w:sz w:val="24"/>
          <w:szCs w:val="20"/>
          <w:lang w:val="en-GB"/>
        </w:rPr>
        <w:tab/>
      </w:r>
      <w:r>
        <w:rPr>
          <w:rFonts w:eastAsia="宋体"/>
          <w:b/>
          <w:sz w:val="24"/>
          <w:szCs w:val="20"/>
          <w:lang w:val="en-GB"/>
        </w:rPr>
        <w:tab/>
      </w:r>
      <w:r>
        <w:rPr>
          <w:rFonts w:eastAsia="宋体"/>
          <w:b/>
          <w:sz w:val="24"/>
          <w:szCs w:val="20"/>
          <w:lang w:val="en-GB"/>
        </w:rPr>
        <w:tab/>
      </w:r>
      <w:r>
        <w:rPr>
          <w:rFonts w:eastAsia="宋体"/>
          <w:b/>
          <w:sz w:val="24"/>
          <w:szCs w:val="20"/>
          <w:lang w:val="en-GB"/>
        </w:rPr>
        <w:tab/>
      </w:r>
      <w:r>
        <w:rPr>
          <w:rFonts w:eastAsia="宋体"/>
          <w:b/>
          <w:sz w:val="24"/>
          <w:szCs w:val="20"/>
          <w:lang w:val="en-GB"/>
        </w:rPr>
        <w:tab/>
      </w:r>
      <w:r>
        <w:rPr>
          <w:rFonts w:eastAsia="宋体"/>
          <w:b/>
          <w:sz w:val="24"/>
          <w:szCs w:val="20"/>
          <w:lang w:val="en-GB"/>
        </w:rPr>
        <w:tab/>
      </w:r>
      <w:r>
        <w:rPr>
          <w:rFonts w:eastAsia="宋体"/>
          <w:b/>
          <w:sz w:val="24"/>
          <w:szCs w:val="20"/>
          <w:lang w:val="en-GB"/>
        </w:rPr>
        <w:tab/>
      </w:r>
      <w:r>
        <w:rPr>
          <w:rFonts w:eastAsia="宋体"/>
          <w:b/>
          <w:sz w:val="24"/>
          <w:szCs w:val="20"/>
          <w:lang w:val="en-GB"/>
        </w:rPr>
        <w:tab/>
      </w:r>
    </w:p>
    <w:p>
      <w:pPr>
        <w:spacing w:after="60"/>
        <w:ind w:left="1985" w:hanging="1985"/>
        <w:rPr>
          <w:rFonts w:ascii="Arial" w:hAnsi="Arial" w:eastAsia="宋体" w:cs="Arial"/>
          <w:bCs/>
          <w:szCs w:val="20"/>
          <w:lang w:val="en-GB"/>
        </w:rPr>
      </w:pPr>
      <w:r>
        <w:rPr>
          <w:rFonts w:ascii="Arial" w:hAnsi="Arial" w:eastAsia="宋体" w:cs="Arial"/>
          <w:b/>
          <w:szCs w:val="20"/>
          <w:lang w:val="en-GB"/>
        </w:rPr>
        <w:t>Title:</w:t>
      </w:r>
      <w:r>
        <w:rPr>
          <w:rFonts w:ascii="Arial" w:hAnsi="Arial" w:eastAsia="宋体" w:cs="Arial"/>
          <w:b/>
          <w:szCs w:val="20"/>
          <w:lang w:val="en-GB"/>
        </w:rPr>
        <w:tab/>
      </w:r>
      <w:r>
        <w:rPr>
          <w:rFonts w:ascii="Arial" w:hAnsi="Arial" w:eastAsia="宋体" w:cs="Arial"/>
          <w:b/>
          <w:szCs w:val="20"/>
          <w:lang w:val="en-GB"/>
        </w:rPr>
        <w:t>[Draft]</w:t>
      </w:r>
      <w:r>
        <w:rPr>
          <w:rFonts w:ascii="Arial" w:hAnsi="Arial" w:eastAsia="宋体" w:cs="Arial"/>
          <w:bCs/>
          <w:szCs w:val="20"/>
          <w:lang w:val="en-GB"/>
        </w:rPr>
        <w:t xml:space="preserve"> Reply LS on RACH report for 2-step RACH</w:t>
      </w:r>
      <w:r>
        <w:rPr>
          <w:rFonts w:ascii="Arial" w:hAnsi="Arial" w:eastAsia="宋体" w:cs="Arial"/>
          <w:szCs w:val="20"/>
          <w:lang w:val="en-GB"/>
        </w:rPr>
        <w:t xml:space="preserve"> </w:t>
      </w:r>
    </w:p>
    <w:p>
      <w:pPr>
        <w:spacing w:after="60"/>
        <w:ind w:left="1985" w:hanging="1985"/>
        <w:rPr>
          <w:rFonts w:ascii="Arial" w:hAnsi="Arial" w:eastAsia="宋体"/>
          <w:szCs w:val="20"/>
        </w:rPr>
      </w:pPr>
      <w:r>
        <w:rPr>
          <w:rFonts w:ascii="Arial" w:hAnsi="Arial" w:eastAsia="宋体" w:cs="Arial"/>
          <w:b/>
          <w:szCs w:val="20"/>
          <w:lang w:val="en-GB"/>
        </w:rPr>
        <w:t>Response to:</w:t>
      </w:r>
      <w:r>
        <w:rPr>
          <w:rFonts w:ascii="Arial" w:hAnsi="Arial" w:eastAsia="宋体" w:cs="Arial"/>
          <w:bCs/>
          <w:szCs w:val="20"/>
          <w:lang w:val="en-GB"/>
        </w:rPr>
        <w:tab/>
      </w:r>
      <w:r>
        <w:rPr>
          <w:rFonts w:ascii="Arial" w:hAnsi="Arial" w:eastAsia="宋体" w:cs="Arial"/>
          <w:bCs/>
          <w:szCs w:val="20"/>
          <w:lang w:val="en-GB"/>
        </w:rPr>
        <w:t>R3-205797</w:t>
      </w:r>
      <w:r>
        <w:rPr>
          <w:rFonts w:hint="eastAsia" w:ascii="Arial" w:hAnsi="Arial" w:eastAsia="宋体" w:cs="Arial"/>
          <w:bCs/>
          <w:szCs w:val="20"/>
          <w:lang w:val="en-GB" w:eastAsia="zh-CN"/>
        </w:rPr>
        <w:t xml:space="preserve"> </w:t>
      </w:r>
      <w:bookmarkStart w:id="42" w:name="OLE_LINK1"/>
      <w:bookmarkStart w:id="43" w:name="OLE_LINK2"/>
      <w:r>
        <w:rPr>
          <w:rFonts w:ascii="Arial" w:hAnsi="Arial" w:eastAsia="宋体" w:cs="Arial"/>
          <w:bCs/>
          <w:szCs w:val="20"/>
          <w:lang w:val="en-GB" w:eastAsia="zh-CN"/>
        </w:rPr>
        <w:t>LS to RAN2 on RACH report for 2-step RACH</w:t>
      </w:r>
      <w:bookmarkEnd w:id="42"/>
      <w:bookmarkEnd w:id="43"/>
    </w:p>
    <w:p>
      <w:pPr>
        <w:spacing w:after="60"/>
        <w:ind w:left="1985" w:hanging="1985"/>
        <w:rPr>
          <w:rFonts w:ascii="Arial" w:hAnsi="Arial" w:eastAsia="宋体" w:cs="Arial"/>
          <w:bCs/>
          <w:szCs w:val="20"/>
          <w:lang w:val="en-GB" w:eastAsia="zh-CN"/>
        </w:rPr>
      </w:pPr>
      <w:r>
        <w:rPr>
          <w:rFonts w:ascii="Arial" w:hAnsi="Arial" w:eastAsia="宋体" w:cs="Arial"/>
          <w:b/>
          <w:szCs w:val="20"/>
          <w:lang w:val="en-GB"/>
        </w:rPr>
        <w:t>Release:</w:t>
      </w:r>
      <w:r>
        <w:rPr>
          <w:rFonts w:ascii="Arial" w:hAnsi="Arial" w:eastAsia="宋体" w:cs="Arial"/>
          <w:bCs/>
          <w:szCs w:val="20"/>
          <w:lang w:val="en-GB"/>
        </w:rPr>
        <w:tab/>
      </w:r>
      <w:r>
        <w:rPr>
          <w:rFonts w:ascii="Arial" w:hAnsi="Arial" w:eastAsia="宋体" w:cs="Arial"/>
          <w:bCs/>
          <w:szCs w:val="20"/>
          <w:lang w:val="en-GB"/>
        </w:rPr>
        <w:t>Rel-1</w:t>
      </w:r>
      <w:r>
        <w:rPr>
          <w:rFonts w:hint="eastAsia" w:ascii="Arial" w:hAnsi="Arial" w:eastAsia="宋体" w:cs="Arial"/>
          <w:bCs/>
          <w:szCs w:val="20"/>
          <w:lang w:val="en-GB" w:eastAsia="zh-CN"/>
        </w:rPr>
        <w:t>7</w:t>
      </w:r>
    </w:p>
    <w:p>
      <w:pPr>
        <w:spacing w:after="60"/>
        <w:ind w:left="1985" w:hanging="1985"/>
        <w:jc w:val="both"/>
        <w:rPr>
          <w:rFonts w:ascii="Arial" w:hAnsi="Arial" w:eastAsia="宋体" w:cs="Arial"/>
          <w:bCs/>
          <w:szCs w:val="20"/>
          <w:lang w:eastAsia="zh-CN"/>
        </w:rPr>
      </w:pPr>
      <w:r>
        <w:rPr>
          <w:rFonts w:ascii="Arial" w:hAnsi="Arial" w:eastAsia="宋体" w:cs="Arial"/>
          <w:b/>
          <w:szCs w:val="20"/>
          <w:lang w:val="en-GB"/>
        </w:rPr>
        <w:t>Work Item:</w:t>
      </w:r>
      <w:r>
        <w:rPr>
          <w:rFonts w:ascii="Arial" w:hAnsi="Arial" w:eastAsia="宋体" w:cs="Arial"/>
          <w:bCs/>
          <w:szCs w:val="20"/>
          <w:lang w:val="en-GB"/>
        </w:rPr>
        <w:tab/>
      </w:r>
      <w:r>
        <w:rPr>
          <w:rFonts w:ascii="Arial" w:hAnsi="Arial" w:eastAsia="宋体" w:cs="Arial"/>
          <w:bCs/>
          <w:szCs w:val="20"/>
          <w:lang w:val="en-GB"/>
        </w:rPr>
        <w:t>NR_ENDC_SON_MDT_enh</w:t>
      </w:r>
    </w:p>
    <w:p>
      <w:pPr>
        <w:spacing w:after="60"/>
        <w:ind w:left="1985" w:hanging="1985"/>
        <w:rPr>
          <w:rFonts w:ascii="Arial" w:hAnsi="Arial" w:eastAsia="宋体" w:cs="Arial"/>
          <w:b/>
          <w:szCs w:val="20"/>
          <w:lang w:val="en-GB"/>
        </w:rPr>
      </w:pPr>
    </w:p>
    <w:p>
      <w:pPr>
        <w:spacing w:after="60"/>
        <w:ind w:left="1985" w:hanging="1985"/>
        <w:rPr>
          <w:rFonts w:ascii="Arial" w:hAnsi="Arial" w:eastAsia="宋体" w:cs="Arial"/>
          <w:bCs/>
          <w:szCs w:val="20"/>
          <w:lang w:val="en-GB"/>
        </w:rPr>
      </w:pPr>
      <w:r>
        <w:rPr>
          <w:rFonts w:ascii="Arial" w:hAnsi="Arial" w:eastAsia="宋体" w:cs="Arial"/>
          <w:b/>
          <w:szCs w:val="20"/>
          <w:lang w:val="en-GB"/>
        </w:rPr>
        <w:t>Source:</w:t>
      </w:r>
      <w:r>
        <w:rPr>
          <w:rFonts w:ascii="Arial" w:hAnsi="Arial" w:eastAsia="宋体" w:cs="Arial"/>
          <w:bCs/>
          <w:szCs w:val="20"/>
          <w:lang w:val="en-GB"/>
        </w:rPr>
        <w:tab/>
      </w:r>
      <w:r>
        <w:rPr>
          <w:rFonts w:hint="eastAsia" w:ascii="Arial" w:hAnsi="Arial" w:eastAsia="宋体" w:cs="Arial"/>
          <w:bCs/>
          <w:szCs w:val="20"/>
          <w:lang w:val="en-GB" w:eastAsia="zh-CN"/>
        </w:rPr>
        <w:t xml:space="preserve">CATT </w:t>
      </w:r>
      <w:r>
        <w:rPr>
          <w:rFonts w:ascii="Arial" w:hAnsi="Arial" w:eastAsia="宋体" w:cs="Arial"/>
          <w:bCs/>
          <w:szCs w:val="20"/>
          <w:lang w:val="en-GB"/>
        </w:rPr>
        <w:t>[</w:t>
      </w:r>
      <w:r>
        <w:rPr>
          <w:rFonts w:hint="eastAsia" w:ascii="Arial" w:hAnsi="Arial" w:eastAsia="宋体" w:cs="Arial"/>
          <w:bCs/>
          <w:szCs w:val="20"/>
          <w:lang w:val="en-GB" w:eastAsia="zh-CN"/>
        </w:rPr>
        <w:t>To be</w:t>
      </w:r>
      <w:r>
        <w:rPr>
          <w:rFonts w:ascii="Arial" w:hAnsi="Arial" w:eastAsia="宋体" w:cs="Arial"/>
          <w:bCs/>
          <w:szCs w:val="20"/>
          <w:lang w:val="en-GB"/>
        </w:rPr>
        <w:t xml:space="preserve"> RAN2]</w:t>
      </w:r>
    </w:p>
    <w:p>
      <w:pPr>
        <w:spacing w:after="60"/>
        <w:ind w:left="1985" w:hanging="1985"/>
        <w:rPr>
          <w:rFonts w:ascii="Arial" w:hAnsi="Arial" w:eastAsia="宋体" w:cs="Arial"/>
          <w:bCs/>
          <w:szCs w:val="20"/>
          <w:lang w:val="en-GB"/>
        </w:rPr>
      </w:pPr>
      <w:r>
        <w:rPr>
          <w:rFonts w:ascii="Arial" w:hAnsi="Arial" w:eastAsia="宋体" w:cs="Arial"/>
          <w:b/>
          <w:szCs w:val="20"/>
          <w:lang w:val="en-GB"/>
        </w:rPr>
        <w:t>To:</w:t>
      </w:r>
      <w:r>
        <w:rPr>
          <w:rFonts w:ascii="Arial" w:hAnsi="Arial" w:eastAsia="宋体" w:cs="Arial"/>
          <w:bCs/>
          <w:szCs w:val="20"/>
          <w:lang w:val="en-GB"/>
        </w:rPr>
        <w:tab/>
      </w:r>
      <w:r>
        <w:rPr>
          <w:rFonts w:ascii="Arial" w:hAnsi="Arial" w:eastAsia="宋体" w:cs="Arial"/>
          <w:bCs/>
          <w:szCs w:val="20"/>
          <w:lang w:val="en-GB"/>
        </w:rPr>
        <w:t>RAN3</w:t>
      </w:r>
    </w:p>
    <w:p>
      <w:pPr>
        <w:spacing w:after="60"/>
        <w:ind w:left="1985" w:hanging="1985"/>
        <w:rPr>
          <w:rFonts w:ascii="Arial" w:hAnsi="Arial" w:eastAsia="宋体" w:cs="Arial"/>
          <w:bCs/>
          <w:szCs w:val="20"/>
          <w:lang w:val="en-GB"/>
        </w:rPr>
      </w:pPr>
      <w:r>
        <w:rPr>
          <w:rFonts w:ascii="Arial" w:hAnsi="Arial" w:eastAsia="宋体" w:cs="Arial"/>
          <w:b/>
          <w:szCs w:val="20"/>
          <w:lang w:val="en-GB"/>
        </w:rPr>
        <w:t>Cc:</w:t>
      </w:r>
      <w:r>
        <w:rPr>
          <w:rFonts w:ascii="Arial" w:hAnsi="Arial" w:eastAsia="宋体" w:cs="Arial"/>
          <w:bCs/>
          <w:szCs w:val="20"/>
          <w:lang w:val="en-GB"/>
        </w:rPr>
        <w:tab/>
      </w:r>
    </w:p>
    <w:p>
      <w:pPr>
        <w:spacing w:after="60"/>
        <w:ind w:left="1985" w:hanging="1985"/>
        <w:rPr>
          <w:rFonts w:ascii="Arial" w:hAnsi="Arial" w:eastAsia="宋体" w:cs="Arial"/>
          <w:bCs/>
          <w:szCs w:val="20"/>
          <w:lang w:val="en-GB" w:eastAsia="zh-CN"/>
        </w:rPr>
      </w:pPr>
    </w:p>
    <w:p>
      <w:pPr>
        <w:tabs>
          <w:tab w:val="left" w:pos="2268"/>
        </w:tabs>
        <w:rPr>
          <w:rFonts w:ascii="Arial" w:hAnsi="Arial" w:eastAsia="宋体" w:cs="Arial"/>
          <w:bCs/>
          <w:szCs w:val="20"/>
          <w:lang w:val="en-GB"/>
        </w:rPr>
      </w:pPr>
      <w:r>
        <w:rPr>
          <w:rFonts w:ascii="Arial" w:hAnsi="Arial" w:eastAsia="宋体" w:cs="Arial"/>
          <w:b/>
          <w:szCs w:val="20"/>
          <w:lang w:val="en-GB"/>
        </w:rPr>
        <w:t>Contact Person:</w:t>
      </w:r>
      <w:r>
        <w:rPr>
          <w:rFonts w:ascii="Arial" w:hAnsi="Arial" w:eastAsia="宋体" w:cs="Arial"/>
          <w:bCs/>
          <w:szCs w:val="20"/>
          <w:lang w:val="en-GB"/>
        </w:rPr>
        <w:tab/>
      </w:r>
    </w:p>
    <w:p>
      <w:pPr>
        <w:keepNext/>
        <w:tabs>
          <w:tab w:val="left" w:pos="2268"/>
          <w:tab w:val="left" w:pos="2694"/>
        </w:tabs>
        <w:ind w:left="567"/>
        <w:outlineLvl w:val="3"/>
        <w:rPr>
          <w:rFonts w:ascii="Arial" w:hAnsi="Arial" w:eastAsia="宋体" w:cs="Arial"/>
          <w:bCs/>
          <w:szCs w:val="20"/>
          <w:lang w:val="en-GB" w:eastAsia="zh-CN"/>
        </w:rPr>
      </w:pPr>
      <w:r>
        <w:rPr>
          <w:rFonts w:ascii="Arial" w:hAnsi="Arial" w:eastAsia="宋体" w:cs="Arial"/>
          <w:b/>
          <w:szCs w:val="20"/>
          <w:lang w:val="en-GB"/>
        </w:rPr>
        <w:t>Name:</w:t>
      </w:r>
      <w:r>
        <w:rPr>
          <w:rFonts w:ascii="Arial" w:hAnsi="Arial" w:eastAsia="宋体" w:cs="Arial"/>
          <w:bCs/>
          <w:szCs w:val="20"/>
          <w:lang w:val="en-GB"/>
        </w:rPr>
        <w:tab/>
      </w:r>
      <w:r>
        <w:rPr>
          <w:rFonts w:hint="eastAsia" w:ascii="Arial" w:hAnsi="Arial" w:eastAsia="宋体" w:cs="Arial"/>
          <w:bCs/>
          <w:szCs w:val="20"/>
          <w:lang w:val="en-GB" w:eastAsia="zh-CN"/>
        </w:rPr>
        <w:t>Erlin</w:t>
      </w:r>
      <w:r>
        <w:rPr>
          <w:rFonts w:ascii="Arial" w:hAnsi="Arial" w:eastAsia="宋体" w:cs="Arial"/>
          <w:bCs/>
          <w:szCs w:val="20"/>
          <w:lang w:val="en-GB"/>
        </w:rPr>
        <w:t xml:space="preserve"> </w:t>
      </w:r>
      <w:r>
        <w:rPr>
          <w:rFonts w:hint="eastAsia" w:ascii="Arial" w:hAnsi="Arial" w:eastAsia="宋体" w:cs="Arial"/>
          <w:bCs/>
          <w:szCs w:val="20"/>
          <w:lang w:val="en-GB" w:eastAsia="zh-CN"/>
        </w:rPr>
        <w:t>Zeng</w:t>
      </w:r>
    </w:p>
    <w:p>
      <w:pPr>
        <w:keepNext/>
        <w:tabs>
          <w:tab w:val="left" w:pos="2268"/>
          <w:tab w:val="left" w:pos="2694"/>
        </w:tabs>
        <w:ind w:left="567"/>
        <w:outlineLvl w:val="6"/>
        <w:rPr>
          <w:rFonts w:ascii="Arial" w:hAnsi="Arial" w:eastAsia="宋体" w:cs="Arial"/>
          <w:bCs/>
          <w:szCs w:val="20"/>
          <w:lang w:val="en-GB" w:eastAsia="zh-CN"/>
        </w:rPr>
      </w:pPr>
      <w:r>
        <w:rPr>
          <w:rFonts w:ascii="Arial" w:hAnsi="Arial" w:eastAsia="宋体" w:cs="Arial"/>
          <w:b/>
          <w:szCs w:val="20"/>
          <w:lang w:val="en-GB"/>
        </w:rPr>
        <w:t>E-mail Address:</w:t>
      </w:r>
      <w:r>
        <w:rPr>
          <w:rFonts w:ascii="Arial" w:hAnsi="Arial" w:eastAsia="宋体" w:cs="Arial"/>
          <w:bCs/>
          <w:szCs w:val="20"/>
          <w:lang w:val="en-GB"/>
        </w:rPr>
        <w:tab/>
      </w:r>
      <w:r>
        <w:rPr>
          <w:rFonts w:ascii="Arial" w:hAnsi="Arial" w:eastAsia="宋体" w:cs="Arial"/>
          <w:bCs/>
          <w:szCs w:val="20"/>
          <w:lang w:val="en-GB"/>
        </w:rPr>
        <w:t>erlin.zeng@CATT.CN</w:t>
      </w:r>
    </w:p>
    <w:p>
      <w:pPr>
        <w:spacing w:after="60"/>
        <w:rPr>
          <w:rFonts w:ascii="Arial" w:hAnsi="Arial" w:eastAsia="宋体" w:cs="Arial"/>
          <w:bCs/>
          <w:szCs w:val="20"/>
          <w:lang w:val="en-GB"/>
        </w:rPr>
      </w:pPr>
      <w:r>
        <w:rPr>
          <w:rFonts w:ascii="Arial" w:hAnsi="Arial" w:eastAsia="宋体" w:cs="Arial"/>
          <w:bCs/>
          <w:szCs w:val="20"/>
          <w:lang w:val="en-GB"/>
        </w:rPr>
        <w:tab/>
      </w:r>
      <w:r>
        <w:rPr>
          <w:rFonts w:ascii="Arial" w:hAnsi="Arial" w:eastAsia="宋体" w:cs="Arial"/>
          <w:bCs/>
          <w:szCs w:val="20"/>
          <w:lang w:val="en-GB"/>
        </w:rPr>
        <w:tab/>
      </w:r>
    </w:p>
    <w:p>
      <w:pPr>
        <w:spacing w:after="60"/>
        <w:ind w:left="1985" w:hanging="1985"/>
        <w:jc w:val="both"/>
        <w:rPr>
          <w:rFonts w:ascii="Arial" w:hAnsi="Arial" w:eastAsia="宋体" w:cs="Arial"/>
          <w:bCs/>
          <w:szCs w:val="20"/>
          <w:lang w:val="en-GB"/>
        </w:rPr>
      </w:pPr>
      <w:r>
        <w:rPr>
          <w:rFonts w:ascii="Arial" w:hAnsi="Arial" w:eastAsia="宋体" w:cs="Arial"/>
          <w:b/>
          <w:szCs w:val="20"/>
          <w:lang w:val="en-GB"/>
        </w:rPr>
        <w:t>Attachments: -</w:t>
      </w:r>
    </w:p>
    <w:p>
      <w:pPr>
        <w:pBdr>
          <w:bottom w:val="single" w:color="auto" w:sz="4" w:space="1"/>
        </w:pBdr>
        <w:rPr>
          <w:rFonts w:ascii="Arial" w:hAnsi="Arial" w:eastAsia="宋体" w:cs="Arial"/>
          <w:szCs w:val="20"/>
          <w:lang w:val="en-GB"/>
        </w:rPr>
      </w:pPr>
    </w:p>
    <w:p>
      <w:pPr>
        <w:rPr>
          <w:rFonts w:ascii="Arial" w:hAnsi="Arial" w:eastAsia="宋体" w:cs="Arial"/>
          <w:szCs w:val="20"/>
          <w:lang w:val="en-GB"/>
        </w:rPr>
      </w:pPr>
    </w:p>
    <w:p>
      <w:pPr>
        <w:spacing w:after="120"/>
        <w:rPr>
          <w:rFonts w:ascii="Arial" w:hAnsi="Arial" w:eastAsia="宋体" w:cs="Arial"/>
          <w:b/>
          <w:szCs w:val="20"/>
          <w:lang w:val="en-GB"/>
        </w:rPr>
      </w:pPr>
      <w:r>
        <w:rPr>
          <w:rFonts w:ascii="Arial" w:hAnsi="Arial" w:eastAsia="宋体" w:cs="Arial"/>
          <w:b/>
          <w:szCs w:val="20"/>
          <w:lang w:val="en-GB"/>
        </w:rPr>
        <w:t>1. Overall Description:</w:t>
      </w:r>
    </w:p>
    <w:p>
      <w:pPr>
        <w:spacing w:line="288" w:lineRule="auto"/>
        <w:rPr>
          <w:rFonts w:ascii="Arial" w:hAnsi="Arial" w:eastAsia="宋体" w:cs="Arial"/>
          <w:szCs w:val="20"/>
          <w:lang w:val="en-GB" w:eastAsia="zh-CN"/>
        </w:rPr>
      </w:pPr>
      <w:r>
        <w:rPr>
          <w:rFonts w:ascii="Arial" w:hAnsi="Arial" w:eastAsia="宋体" w:cs="Arial"/>
          <w:szCs w:val="20"/>
          <w:lang w:val="en-GB"/>
        </w:rPr>
        <w:t xml:space="preserve">RAN2 would like to thank </w:t>
      </w:r>
      <w:r>
        <w:rPr>
          <w:rFonts w:hint="eastAsia" w:ascii="Arial" w:hAnsi="Arial" w:eastAsia="宋体" w:cs="Arial"/>
          <w:szCs w:val="20"/>
          <w:lang w:val="en-GB" w:eastAsia="zh-CN"/>
        </w:rPr>
        <w:t>RAN3</w:t>
      </w:r>
      <w:r>
        <w:rPr>
          <w:rFonts w:ascii="Arial" w:hAnsi="Arial" w:eastAsia="宋体" w:cs="Arial"/>
          <w:szCs w:val="20"/>
          <w:lang w:val="en-GB"/>
        </w:rPr>
        <w:t xml:space="preserve"> for the LS </w:t>
      </w:r>
      <w:r>
        <w:rPr>
          <w:rFonts w:hint="eastAsia" w:ascii="Arial" w:hAnsi="Arial" w:eastAsia="宋体" w:cs="Arial"/>
          <w:szCs w:val="20"/>
          <w:lang w:val="en-GB" w:eastAsia="zh-CN"/>
        </w:rPr>
        <w:t>on</w:t>
      </w:r>
      <w:r>
        <w:rPr>
          <w:rFonts w:ascii="Arial" w:hAnsi="Arial" w:eastAsia="宋体" w:cs="Arial"/>
          <w:szCs w:val="20"/>
          <w:lang w:val="en-GB"/>
        </w:rPr>
        <w:t xml:space="preserve"> </w:t>
      </w:r>
      <w:r>
        <w:rPr>
          <w:rFonts w:ascii="Arial" w:hAnsi="Arial" w:eastAsia="宋体" w:cs="Arial"/>
          <w:bCs/>
          <w:szCs w:val="20"/>
          <w:lang w:val="en-GB"/>
        </w:rPr>
        <w:t>RACH report for 2-step</w:t>
      </w:r>
      <w:r>
        <w:rPr>
          <w:rFonts w:hint="eastAsia" w:ascii="Arial" w:hAnsi="Arial" w:eastAsia="宋体" w:cs="Arial"/>
          <w:bCs/>
          <w:szCs w:val="20"/>
          <w:lang w:val="en-GB" w:eastAsia="zh-CN"/>
        </w:rPr>
        <w:t xml:space="preserve"> RACH.</w:t>
      </w:r>
      <w:r>
        <w:rPr>
          <w:rFonts w:ascii="Arial" w:hAnsi="Arial" w:eastAsia="宋体" w:cs="Arial"/>
          <w:bCs/>
          <w:szCs w:val="20"/>
          <w:lang w:val="en-GB"/>
        </w:rPr>
        <w:t xml:space="preserve"> </w:t>
      </w:r>
    </w:p>
    <w:p>
      <w:pPr>
        <w:spacing w:before="120" w:beforeLines="50" w:after="120" w:afterLines="50"/>
        <w:jc w:val="both"/>
        <w:rPr>
          <w:rFonts w:ascii="Arial" w:hAnsi="Arial" w:eastAsia="宋体" w:cs="Arial"/>
          <w:szCs w:val="20"/>
          <w:lang w:eastAsia="zh-CN"/>
        </w:rPr>
      </w:pPr>
      <w:r>
        <w:rPr>
          <w:rFonts w:hint="eastAsia" w:ascii="Arial" w:hAnsi="Arial" w:eastAsia="宋体" w:cs="Arial"/>
          <w:szCs w:val="20"/>
          <w:lang w:eastAsia="zh-CN"/>
        </w:rPr>
        <w:t>As requested by RAN3, RAN</w:t>
      </w:r>
      <w:r>
        <w:rPr>
          <w:rFonts w:ascii="Arial" w:hAnsi="Arial" w:eastAsia="宋体" w:cs="Arial"/>
          <w:szCs w:val="20"/>
          <w:lang w:eastAsia="zh-CN"/>
        </w:rPr>
        <w:t>2</w:t>
      </w:r>
      <w:r>
        <w:rPr>
          <w:rFonts w:hint="eastAsia" w:ascii="Arial" w:hAnsi="Arial" w:eastAsia="宋体" w:cs="Arial"/>
          <w:szCs w:val="20"/>
          <w:lang w:eastAsia="zh-CN"/>
        </w:rPr>
        <w:t xml:space="preserve"> has investigate</w:t>
      </w:r>
      <w:r>
        <w:rPr>
          <w:rFonts w:ascii="Arial" w:hAnsi="Arial" w:eastAsia="宋体" w:cs="Arial"/>
          <w:szCs w:val="20"/>
          <w:lang w:eastAsia="zh-CN"/>
        </w:rPr>
        <w:t>d</w:t>
      </w:r>
      <w:r>
        <w:rPr>
          <w:rFonts w:hint="eastAsia" w:ascii="Arial" w:hAnsi="Arial" w:eastAsia="宋体" w:cs="Arial"/>
          <w:szCs w:val="20"/>
          <w:lang w:eastAsia="zh-CN"/>
        </w:rPr>
        <w:t xml:space="preserve"> the </w:t>
      </w:r>
      <w:r>
        <w:rPr>
          <w:rFonts w:ascii="Arial" w:hAnsi="Arial" w:eastAsia="宋体" w:cs="Arial"/>
          <w:szCs w:val="20"/>
          <w:lang w:eastAsia="zh-CN"/>
        </w:rPr>
        <w:t xml:space="preserve">RACH report </w:t>
      </w:r>
      <w:r>
        <w:rPr>
          <w:rFonts w:hint="eastAsia" w:ascii="Arial" w:hAnsi="Arial" w:eastAsia="宋体" w:cs="Arial"/>
          <w:szCs w:val="20"/>
          <w:lang w:eastAsia="zh-CN"/>
        </w:rPr>
        <w:t xml:space="preserve">enhancement </w:t>
      </w:r>
      <w:r>
        <w:rPr>
          <w:rFonts w:ascii="Arial" w:hAnsi="Arial" w:eastAsia="宋体" w:cs="Arial"/>
          <w:szCs w:val="20"/>
          <w:lang w:eastAsia="zh-CN"/>
        </w:rPr>
        <w:t>for 2-step</w:t>
      </w:r>
      <w:r>
        <w:rPr>
          <w:rFonts w:hint="eastAsia" w:ascii="Arial" w:hAnsi="Arial" w:eastAsia="宋体" w:cs="Arial"/>
          <w:szCs w:val="20"/>
          <w:lang w:eastAsia="zh-CN"/>
        </w:rPr>
        <w:t xml:space="preserve"> RACH </w:t>
      </w:r>
      <w:r>
        <w:rPr>
          <w:rFonts w:ascii="Arial" w:hAnsi="Arial" w:eastAsia="宋体" w:cs="Arial"/>
          <w:szCs w:val="20"/>
          <w:lang w:eastAsia="zh-CN"/>
        </w:rPr>
        <w:t xml:space="preserve">and </w:t>
      </w:r>
      <w:r>
        <w:rPr>
          <w:rFonts w:hint="eastAsia" w:ascii="Arial" w:hAnsi="Arial" w:eastAsia="宋体" w:cs="Arial"/>
          <w:szCs w:val="20"/>
          <w:lang w:eastAsia="zh-CN"/>
        </w:rPr>
        <w:t>agreed to include the following content in the RACH report:</w:t>
      </w:r>
    </w:p>
    <w:p>
      <w:pPr>
        <w:numPr>
          <w:ilvl w:val="0"/>
          <w:numId w:val="10"/>
        </w:numPr>
        <w:spacing w:before="120" w:beforeLines="50" w:after="120" w:afterLines="50"/>
        <w:jc w:val="both"/>
        <w:rPr>
          <w:rFonts w:ascii="Arial" w:hAnsi="Arial" w:eastAsia="宋体" w:cs="Arial"/>
          <w:szCs w:val="20"/>
          <w:lang w:eastAsia="zh-CN"/>
        </w:rPr>
      </w:pPr>
      <w:r>
        <w:rPr>
          <w:rFonts w:hint="eastAsia" w:ascii="Arial" w:hAnsi="Arial" w:eastAsia="宋体" w:cs="Arial"/>
          <w:szCs w:val="20"/>
          <w:lang w:eastAsia="zh-CN"/>
        </w:rPr>
        <w:t>I</w:t>
      </w:r>
      <w:r>
        <w:rPr>
          <w:rFonts w:ascii="Arial" w:hAnsi="Arial" w:eastAsia="宋体" w:cs="Arial"/>
          <w:szCs w:val="20"/>
          <w:lang w:eastAsia="zh-CN"/>
        </w:rPr>
        <w:t>nformation included in Rel-16 RA report which also applied to 2-step RA e.g. CBRA VS CFRA, SSB where the RACH access is performed.</w:t>
      </w:r>
    </w:p>
    <w:p>
      <w:pPr>
        <w:numPr>
          <w:ilvl w:val="0"/>
          <w:numId w:val="10"/>
        </w:numPr>
        <w:spacing w:before="120" w:beforeLines="50" w:after="120" w:afterLines="50"/>
        <w:jc w:val="both"/>
        <w:rPr>
          <w:rFonts w:ascii="Arial" w:hAnsi="Arial" w:eastAsia="宋体" w:cs="Arial"/>
          <w:szCs w:val="20"/>
          <w:lang w:eastAsia="zh-CN"/>
        </w:rPr>
      </w:pPr>
      <w:r>
        <w:rPr>
          <w:rFonts w:ascii="Arial" w:hAnsi="Arial" w:eastAsia="宋体" w:cs="Arial"/>
          <w:szCs w:val="20"/>
          <w:lang w:eastAsia="zh-CN"/>
        </w:rPr>
        <w:t>U</w:t>
      </w:r>
      <w:r>
        <w:rPr>
          <w:rFonts w:hint="eastAsia" w:ascii="Arial" w:hAnsi="Arial" w:eastAsia="宋体" w:cs="Arial"/>
          <w:szCs w:val="20"/>
          <w:lang w:eastAsia="zh-CN"/>
        </w:rPr>
        <w:t>se</w:t>
      </w:r>
      <w:r>
        <w:rPr>
          <w:rFonts w:ascii="Arial" w:hAnsi="Arial" w:eastAsia="宋体" w:cs="Arial"/>
          <w:szCs w:val="20"/>
          <w:lang w:eastAsia="zh-CN"/>
        </w:rPr>
        <w:t xml:space="preserve"> </w:t>
      </w:r>
      <w:r>
        <w:rPr>
          <w:rFonts w:ascii="Arial" w:hAnsi="Arial" w:eastAsia="游明朝" w:cs="Arial"/>
          <w:szCs w:val="20"/>
          <w:lang w:val="en-GB" w:eastAsia="zh-CN"/>
        </w:rPr>
        <w:t>max number of MSGA transmissions to indicate the RACH type for each RACH attempt during RACH procedure.</w:t>
      </w:r>
    </w:p>
    <w:p>
      <w:pPr>
        <w:numPr>
          <w:ilvl w:val="0"/>
          <w:numId w:val="10"/>
        </w:numPr>
        <w:spacing w:before="120" w:beforeLines="50" w:after="120" w:afterLines="50"/>
        <w:jc w:val="both"/>
        <w:rPr>
          <w:rFonts w:ascii="Arial" w:hAnsi="Arial" w:eastAsia="宋体" w:cs="Arial"/>
          <w:szCs w:val="20"/>
          <w:lang w:eastAsia="zh-CN"/>
        </w:rPr>
      </w:pPr>
      <w:r>
        <w:rPr>
          <w:rFonts w:ascii="Arial" w:hAnsi="Arial" w:eastAsia="宋体" w:cs="Arial"/>
          <w:szCs w:val="20"/>
          <w:lang w:eastAsia="zh-CN"/>
        </w:rPr>
        <w:t xml:space="preserve">Whether the DL beam quality associated to each random access attempt is above or below the </w:t>
      </w:r>
      <w:r>
        <w:rPr>
          <w:rFonts w:ascii="Arial" w:hAnsi="Arial" w:eastAsia="宋体" w:cs="Arial"/>
          <w:i/>
          <w:szCs w:val="20"/>
          <w:lang w:eastAsia="zh-CN"/>
        </w:rPr>
        <w:t>msgA-RSRP-ThresholdSSB-r16</w:t>
      </w:r>
      <w:r>
        <w:rPr>
          <w:rFonts w:ascii="Arial" w:hAnsi="Arial" w:eastAsia="宋体" w:cs="Arial"/>
          <w:szCs w:val="20"/>
          <w:lang w:eastAsia="zh-CN"/>
        </w:rPr>
        <w:t>.</w:t>
      </w:r>
    </w:p>
    <w:p>
      <w:pPr>
        <w:numPr>
          <w:ilvl w:val="0"/>
          <w:numId w:val="10"/>
        </w:numPr>
        <w:spacing w:before="120" w:beforeLines="50" w:after="120" w:afterLines="50"/>
        <w:jc w:val="both"/>
        <w:rPr>
          <w:rFonts w:ascii="Arial" w:hAnsi="Arial" w:eastAsia="宋体" w:cs="Arial"/>
          <w:szCs w:val="20"/>
          <w:lang w:eastAsia="zh-CN"/>
        </w:rPr>
      </w:pPr>
      <w:r>
        <w:rPr>
          <w:rFonts w:ascii="Arial" w:hAnsi="Arial" w:eastAsia="宋体" w:cs="Arial"/>
          <w:szCs w:val="20"/>
          <w:lang w:eastAsia="zh-CN"/>
        </w:rPr>
        <w:t>For each 2-step RA attempt, whether it is fallen back to 4-step RA following indication from the network.</w:t>
      </w:r>
    </w:p>
    <w:p>
      <w:pPr>
        <w:spacing w:before="120" w:beforeLines="50" w:after="120" w:afterLines="50"/>
        <w:jc w:val="both"/>
        <w:rPr>
          <w:rFonts w:ascii="Arial" w:hAnsi="Arial" w:eastAsia="宋体" w:cs="Arial"/>
          <w:szCs w:val="20"/>
          <w:lang w:eastAsia="zh-CN"/>
        </w:rPr>
      </w:pPr>
      <w:r>
        <w:rPr>
          <w:rFonts w:ascii="Arial" w:hAnsi="Arial" w:eastAsia="宋体" w:cs="Arial"/>
          <w:szCs w:val="20"/>
          <w:lang w:eastAsia="zh-CN"/>
        </w:rPr>
        <w:t xml:space="preserve">Apart from the above agreements, RAN2 also agreed to include the following content in the RACH report for </w:t>
      </w:r>
      <w:r>
        <w:rPr>
          <w:rFonts w:ascii="Arial" w:hAnsi="Arial" w:eastAsia="宋体" w:cs="Arial"/>
          <w:bCs/>
          <w:szCs w:val="20"/>
          <w:lang w:val="en-GB"/>
        </w:rPr>
        <w:t>2-step</w:t>
      </w:r>
      <w:r>
        <w:rPr>
          <w:rFonts w:ascii="Arial" w:hAnsi="Arial" w:eastAsia="宋体" w:cs="Arial"/>
          <w:bCs/>
          <w:szCs w:val="20"/>
          <w:lang w:val="en-GB" w:eastAsia="zh-CN"/>
        </w:rPr>
        <w:t xml:space="preserve"> RACH</w:t>
      </w:r>
      <w:r>
        <w:rPr>
          <w:rFonts w:hint="eastAsia" w:ascii="Arial" w:hAnsi="Arial" w:eastAsia="宋体" w:cs="Arial"/>
          <w:bCs/>
          <w:szCs w:val="20"/>
          <w:lang w:val="en-GB" w:eastAsia="zh-CN"/>
        </w:rPr>
        <w:t xml:space="preserve"> to</w:t>
      </w:r>
      <w:bookmarkStart w:id="44" w:name="_GoBack"/>
      <w:bookmarkEnd w:id="44"/>
      <w:r>
        <w:rPr>
          <w:rFonts w:hint="eastAsia" w:ascii="Arial" w:hAnsi="Arial" w:eastAsia="宋体" w:cs="Arial"/>
          <w:bCs/>
          <w:szCs w:val="20"/>
          <w:lang w:val="en-GB" w:eastAsia="zh-CN"/>
        </w:rPr>
        <w:t xml:space="preserve"> </w:t>
      </w:r>
      <w:r>
        <w:rPr>
          <w:rFonts w:ascii="Arial" w:hAnsi="Arial" w:eastAsia="宋体" w:cs="Arial"/>
          <w:bCs/>
          <w:szCs w:val="20"/>
          <w:lang w:val="en-GB" w:eastAsia="zh-CN"/>
        </w:rPr>
        <w:t>optimiz</w:t>
      </w:r>
      <w:r>
        <w:rPr>
          <w:rFonts w:hint="eastAsia" w:ascii="Arial" w:hAnsi="Arial" w:eastAsia="宋体" w:cs="Arial"/>
          <w:bCs/>
          <w:szCs w:val="20"/>
          <w:lang w:val="en-GB" w:eastAsia="zh-CN"/>
        </w:rPr>
        <w:t>e</w:t>
      </w:r>
      <w:r>
        <w:rPr>
          <w:rFonts w:ascii="Arial" w:hAnsi="Arial" w:eastAsia="宋体" w:cs="Arial"/>
          <w:bCs/>
          <w:szCs w:val="20"/>
          <w:lang w:val="en-GB" w:eastAsia="zh-CN"/>
        </w:rPr>
        <w:t xml:space="preserve"> the </w:t>
      </w:r>
      <w:r>
        <w:rPr>
          <w:rFonts w:ascii="Arial" w:hAnsi="Arial" w:eastAsia="宋体" w:cs="Arial"/>
          <w:bCs/>
          <w:i/>
          <w:szCs w:val="20"/>
          <w:lang w:val="en-GB" w:eastAsia="zh-CN"/>
        </w:rPr>
        <w:t>msgA-RSRP-Threshold</w:t>
      </w:r>
      <w:r>
        <w:rPr>
          <w:rFonts w:ascii="Arial" w:hAnsi="Arial" w:eastAsia="宋体" w:cs="Arial"/>
          <w:bCs/>
          <w:szCs w:val="20"/>
          <w:lang w:val="en-GB" w:eastAsia="zh-CN"/>
        </w:rPr>
        <w:t>:</w:t>
      </w:r>
    </w:p>
    <w:p>
      <w:pPr>
        <w:numPr>
          <w:ilvl w:val="0"/>
          <w:numId w:val="10"/>
        </w:numPr>
        <w:spacing w:before="120" w:beforeLines="50" w:after="120" w:afterLines="50"/>
        <w:jc w:val="both"/>
        <w:rPr>
          <w:rFonts w:ascii="Arial" w:hAnsi="Arial" w:eastAsia="宋体" w:cs="Arial"/>
          <w:szCs w:val="20"/>
          <w:lang w:eastAsia="zh-CN"/>
        </w:rPr>
      </w:pPr>
      <w:r>
        <w:rPr>
          <w:rFonts w:ascii="Arial" w:hAnsi="Arial" w:eastAsia="宋体" w:cs="Arial"/>
          <w:szCs w:val="20"/>
          <w:lang w:eastAsia="zh-CN"/>
        </w:rPr>
        <w:t xml:space="preserve">Whether the DL beam quality associated to each </w:t>
      </w:r>
      <w:r>
        <w:rPr>
          <w:rFonts w:hint="eastAsia" w:ascii="Arial" w:hAnsi="Arial" w:eastAsia="宋体" w:cs="Arial"/>
          <w:szCs w:val="20"/>
          <w:lang w:eastAsia="zh-CN"/>
        </w:rPr>
        <w:t>RA</w:t>
      </w:r>
      <w:r>
        <w:rPr>
          <w:rFonts w:ascii="Arial" w:hAnsi="Arial" w:eastAsia="宋体" w:cs="Arial"/>
          <w:szCs w:val="20"/>
          <w:lang w:eastAsia="zh-CN"/>
        </w:rPr>
        <w:t xml:space="preserve"> attempt is above or below the </w:t>
      </w:r>
      <w:r>
        <w:rPr>
          <w:rFonts w:ascii="Arial" w:hAnsi="Arial" w:eastAsia="宋体" w:cs="Arial"/>
          <w:i/>
          <w:iCs/>
          <w:szCs w:val="20"/>
          <w:lang w:val="en-GB" w:eastAsia="zh-CN"/>
        </w:rPr>
        <w:t>msgA-RSRP-Threshold-r16</w:t>
      </w:r>
      <w:r>
        <w:rPr>
          <w:rFonts w:ascii="Arial" w:hAnsi="Arial" w:eastAsia="宋体" w:cs="Arial"/>
          <w:iCs/>
          <w:szCs w:val="20"/>
          <w:lang w:val="en-GB" w:eastAsia="zh-CN"/>
        </w:rPr>
        <w:t>.</w:t>
      </w:r>
    </w:p>
    <w:p>
      <w:pPr>
        <w:spacing w:before="120" w:beforeLines="50" w:after="120" w:afterLines="50"/>
        <w:jc w:val="both"/>
        <w:rPr>
          <w:rFonts w:ascii="Arial" w:hAnsi="Arial" w:eastAsia="宋体" w:cs="Arial"/>
          <w:szCs w:val="20"/>
          <w:lang w:eastAsia="zh-CN"/>
        </w:rPr>
      </w:pPr>
    </w:p>
    <w:p>
      <w:pPr>
        <w:spacing w:after="120"/>
        <w:rPr>
          <w:rFonts w:ascii="Arial" w:hAnsi="Arial" w:eastAsia="宋体" w:cs="Arial"/>
          <w:b/>
          <w:szCs w:val="20"/>
          <w:lang w:val="en-GB"/>
        </w:rPr>
      </w:pPr>
      <w:r>
        <w:rPr>
          <w:rFonts w:ascii="Arial" w:hAnsi="Arial" w:eastAsia="宋体" w:cs="Arial"/>
          <w:b/>
          <w:szCs w:val="20"/>
          <w:lang w:val="en-GB"/>
        </w:rPr>
        <w:t>2. Actions:</w:t>
      </w:r>
    </w:p>
    <w:p>
      <w:pPr>
        <w:spacing w:line="288" w:lineRule="auto"/>
        <w:rPr>
          <w:rFonts w:ascii="Arial" w:hAnsi="Arial" w:eastAsia="宋体" w:cs="Arial"/>
          <w:szCs w:val="20"/>
          <w:lang w:val="en-GB"/>
        </w:rPr>
      </w:pPr>
      <w:r>
        <w:rPr>
          <w:rFonts w:ascii="Arial" w:hAnsi="Arial" w:eastAsia="宋体" w:cs="Arial"/>
          <w:szCs w:val="20"/>
          <w:lang w:val="en-GB"/>
        </w:rPr>
        <w:t xml:space="preserve">RAN2 would like to ask </w:t>
      </w:r>
      <w:r>
        <w:rPr>
          <w:rFonts w:hint="eastAsia" w:ascii="Arial" w:hAnsi="Arial" w:eastAsia="宋体" w:cs="Arial"/>
          <w:szCs w:val="20"/>
          <w:lang w:val="en-GB" w:eastAsia="zh-CN"/>
        </w:rPr>
        <w:t>RAN3</w:t>
      </w:r>
      <w:r>
        <w:rPr>
          <w:rFonts w:ascii="Arial" w:hAnsi="Arial" w:eastAsia="宋体" w:cs="Arial"/>
          <w:szCs w:val="20"/>
          <w:lang w:val="en-GB"/>
        </w:rPr>
        <w:t xml:space="preserve"> to take the above </w:t>
      </w:r>
      <w:r>
        <w:rPr>
          <w:rFonts w:hint="eastAsia" w:ascii="Arial" w:hAnsi="Arial" w:eastAsia="宋体" w:cs="Arial"/>
          <w:szCs w:val="20"/>
          <w:lang w:val="en-GB" w:eastAsia="zh-CN"/>
        </w:rPr>
        <w:t>info</w:t>
      </w:r>
      <w:r>
        <w:rPr>
          <w:rFonts w:ascii="Arial" w:hAnsi="Arial" w:eastAsia="宋体" w:cs="Arial"/>
          <w:szCs w:val="20"/>
          <w:lang w:val="en-GB"/>
        </w:rPr>
        <w:t xml:space="preserve"> into consideration.</w:t>
      </w:r>
    </w:p>
    <w:p>
      <w:pPr>
        <w:rPr>
          <w:rFonts w:ascii="Arial" w:hAnsi="Arial" w:eastAsia="宋体" w:cs="Arial"/>
          <w:szCs w:val="20"/>
          <w:lang w:val="en-GB"/>
        </w:rPr>
      </w:pPr>
    </w:p>
    <w:p>
      <w:pPr>
        <w:rPr>
          <w:rFonts w:ascii="Arial" w:hAnsi="Arial" w:eastAsia="宋体" w:cs="Arial"/>
          <w:szCs w:val="20"/>
          <w:lang w:val="en-GB"/>
        </w:rPr>
      </w:pPr>
    </w:p>
    <w:p>
      <w:pPr>
        <w:spacing w:after="120"/>
        <w:rPr>
          <w:rFonts w:ascii="Arial" w:hAnsi="Arial" w:eastAsia="宋体" w:cs="Arial"/>
          <w:b/>
          <w:szCs w:val="20"/>
          <w:lang w:val="en-GB"/>
        </w:rPr>
      </w:pPr>
      <w:r>
        <w:rPr>
          <w:rFonts w:ascii="Arial" w:hAnsi="Arial" w:eastAsia="宋体" w:cs="Arial"/>
          <w:b/>
          <w:szCs w:val="20"/>
          <w:lang w:val="en-GB"/>
        </w:rPr>
        <w:t>3. Date of Next TSG-RAN WG2 Meetings:</w:t>
      </w:r>
    </w:p>
    <w:p>
      <w:pPr>
        <w:tabs>
          <w:tab w:val="left" w:pos="5103"/>
        </w:tabs>
        <w:spacing w:after="120"/>
        <w:ind w:left="2268" w:hanging="2268"/>
        <w:rPr>
          <w:rFonts w:ascii="Arial" w:hAnsi="Arial" w:eastAsia="宋体" w:cs="Arial"/>
          <w:bCs/>
          <w:szCs w:val="20"/>
        </w:rPr>
      </w:pPr>
      <w:r>
        <w:rPr>
          <w:rFonts w:ascii="Arial" w:hAnsi="Arial" w:eastAsia="宋体" w:cs="Arial"/>
          <w:bCs/>
          <w:color w:val="000000"/>
          <w:szCs w:val="20"/>
          <w:lang w:val="en-GB"/>
        </w:rPr>
        <w:t>TSG-RAN</w:t>
      </w:r>
      <w:r>
        <w:rPr>
          <w:rFonts w:hint="eastAsia" w:ascii="Arial" w:hAnsi="Arial" w:eastAsia="宋体" w:cs="Arial"/>
          <w:bCs/>
          <w:color w:val="000000"/>
          <w:szCs w:val="20"/>
          <w:lang w:val="en-GB" w:eastAsia="zh-CN"/>
        </w:rPr>
        <w:t>2</w:t>
      </w:r>
      <w:r>
        <w:rPr>
          <w:rFonts w:ascii="Arial" w:hAnsi="Arial" w:eastAsia="宋体" w:cs="Arial"/>
          <w:bCs/>
          <w:color w:val="000000"/>
          <w:szCs w:val="20"/>
          <w:lang w:val="en-GB"/>
        </w:rPr>
        <w:t xml:space="preserve"> Meeting #1</w:t>
      </w:r>
      <w:r>
        <w:rPr>
          <w:rFonts w:hint="eastAsia" w:ascii="Arial" w:hAnsi="Arial" w:eastAsia="宋体" w:cs="Arial"/>
          <w:bCs/>
          <w:color w:val="000000"/>
          <w:szCs w:val="20"/>
          <w:lang w:val="en-GB" w:eastAsia="zh-CN"/>
        </w:rPr>
        <w:t>13bis-e       12</w:t>
      </w:r>
      <w:r>
        <w:rPr>
          <w:rFonts w:ascii="Arial" w:hAnsi="Arial" w:eastAsia="宋体" w:cs="Arial"/>
          <w:bCs/>
          <w:color w:val="000000"/>
          <w:szCs w:val="20"/>
          <w:vertAlign w:val="superscript"/>
          <w:lang w:val="en-GB" w:eastAsia="zh-CN"/>
        </w:rPr>
        <w:t>th</w:t>
      </w:r>
      <w:r>
        <w:rPr>
          <w:rFonts w:ascii="Arial" w:hAnsi="Arial" w:eastAsia="宋体" w:cs="Arial"/>
          <w:bCs/>
          <w:color w:val="000000"/>
          <w:szCs w:val="20"/>
          <w:lang w:val="en-GB"/>
        </w:rPr>
        <w:t xml:space="preserve"> – </w:t>
      </w:r>
      <w:r>
        <w:rPr>
          <w:rFonts w:hint="eastAsia" w:ascii="Arial" w:hAnsi="Arial" w:eastAsia="宋体" w:cs="Arial"/>
          <w:bCs/>
          <w:color w:val="000000"/>
          <w:szCs w:val="20"/>
          <w:lang w:val="en-GB" w:eastAsia="zh-CN"/>
        </w:rPr>
        <w:t>20</w:t>
      </w:r>
      <w:r>
        <w:rPr>
          <w:rFonts w:ascii="Arial" w:hAnsi="Arial" w:eastAsia="宋体" w:cs="Arial"/>
          <w:bCs/>
          <w:color w:val="000000"/>
          <w:szCs w:val="20"/>
          <w:vertAlign w:val="superscript"/>
          <w:lang w:val="en-GB" w:eastAsia="zh-CN"/>
        </w:rPr>
        <w:t>th</w:t>
      </w:r>
      <w:r>
        <w:rPr>
          <w:rFonts w:ascii="Arial" w:hAnsi="Arial" w:eastAsia="宋体" w:cs="Arial"/>
          <w:bCs/>
          <w:color w:val="000000"/>
          <w:szCs w:val="20"/>
          <w:lang w:val="en-GB"/>
        </w:rPr>
        <w:t xml:space="preserve"> </w:t>
      </w:r>
      <w:r>
        <w:rPr>
          <w:rFonts w:hint="eastAsia" w:ascii="Arial" w:hAnsi="Arial" w:eastAsia="宋体" w:cs="Arial"/>
          <w:bCs/>
          <w:color w:val="000000"/>
          <w:szCs w:val="20"/>
          <w:lang w:val="en-GB" w:eastAsia="zh-CN"/>
        </w:rPr>
        <w:t>April</w:t>
      </w:r>
      <w:r>
        <w:rPr>
          <w:rFonts w:ascii="Arial" w:hAnsi="Arial" w:eastAsia="宋体" w:cs="Arial"/>
          <w:bCs/>
          <w:color w:val="000000"/>
          <w:szCs w:val="20"/>
          <w:lang w:val="en-GB"/>
        </w:rPr>
        <w:t xml:space="preserve"> 20</w:t>
      </w:r>
      <w:r>
        <w:rPr>
          <w:rFonts w:hint="eastAsia" w:ascii="Arial" w:hAnsi="Arial" w:eastAsia="宋体" w:cs="Arial"/>
          <w:bCs/>
          <w:color w:val="000000"/>
          <w:szCs w:val="20"/>
          <w:lang w:val="en-GB" w:eastAsia="zh-CN"/>
        </w:rPr>
        <w:t xml:space="preserve">21    </w:t>
      </w:r>
      <w:r>
        <w:rPr>
          <w:rFonts w:ascii="Arial" w:hAnsi="Arial" w:eastAsia="宋体" w:cs="Arial"/>
          <w:bCs/>
          <w:color w:val="000000"/>
          <w:szCs w:val="20"/>
          <w:lang w:val="en-GB"/>
        </w:rPr>
        <w:tab/>
      </w:r>
      <w:r>
        <w:rPr>
          <w:rFonts w:hint="eastAsia" w:ascii="Arial" w:hAnsi="Arial" w:eastAsia="宋体" w:cs="Arial"/>
          <w:bCs/>
          <w:color w:val="000000"/>
          <w:szCs w:val="20"/>
          <w:lang w:val="en-GB" w:eastAsia="zh-CN"/>
        </w:rPr>
        <w:t xml:space="preserve">             E-meeting</w:t>
      </w:r>
    </w:p>
    <w:p>
      <w:pPr>
        <w:pStyle w:val="3"/>
        <w:spacing w:before="120" w:beforeLines="50"/>
        <w:rPr>
          <w:rFonts w:eastAsiaTheme="minorEastAsia"/>
          <w:lang w:eastAsia="zh-CN"/>
        </w:rPr>
      </w:pPr>
      <w:r>
        <w:rPr>
          <w:rFonts w:ascii="Arial" w:hAnsi="Arial" w:eastAsia="宋体" w:cs="Arial"/>
          <w:bCs/>
          <w:color w:val="000000"/>
          <w:szCs w:val="20"/>
          <w:lang w:val="en-GB"/>
        </w:rPr>
        <w:t>TSG-RAN</w:t>
      </w:r>
      <w:r>
        <w:rPr>
          <w:rFonts w:ascii="Arial" w:hAnsi="Arial" w:eastAsia="宋体" w:cs="Arial"/>
          <w:bCs/>
          <w:color w:val="000000"/>
          <w:szCs w:val="20"/>
          <w:lang w:val="en-GB" w:eastAsia="zh-CN"/>
        </w:rPr>
        <w:t>2</w:t>
      </w:r>
      <w:r>
        <w:rPr>
          <w:rFonts w:ascii="Arial" w:hAnsi="Arial" w:eastAsia="宋体" w:cs="Arial"/>
          <w:bCs/>
          <w:color w:val="000000"/>
          <w:szCs w:val="20"/>
          <w:lang w:val="en-GB"/>
        </w:rPr>
        <w:t xml:space="preserve"> Meeting #1</w:t>
      </w:r>
      <w:r>
        <w:rPr>
          <w:rFonts w:ascii="Arial" w:hAnsi="Arial" w:eastAsia="宋体" w:cs="Arial"/>
          <w:bCs/>
          <w:color w:val="000000"/>
          <w:szCs w:val="20"/>
          <w:lang w:val="en-GB" w:eastAsia="zh-CN"/>
        </w:rPr>
        <w:t>14-e</w:t>
      </w:r>
      <w:r>
        <w:rPr>
          <w:rFonts w:ascii="Arial" w:hAnsi="Arial" w:eastAsia="宋体" w:cs="Arial"/>
          <w:bCs/>
          <w:color w:val="000000"/>
          <w:szCs w:val="20"/>
          <w:lang w:val="en-GB"/>
        </w:rPr>
        <w:tab/>
      </w:r>
      <w:r>
        <w:rPr>
          <w:rFonts w:hint="eastAsia" w:ascii="Arial" w:hAnsi="Arial" w:eastAsia="宋体" w:cs="Arial"/>
          <w:bCs/>
          <w:color w:val="000000"/>
          <w:szCs w:val="20"/>
          <w:lang w:val="en-GB" w:eastAsia="zh-CN"/>
        </w:rPr>
        <w:t xml:space="preserve">    </w:t>
      </w:r>
      <w:r>
        <w:rPr>
          <w:rFonts w:ascii="Arial" w:hAnsi="Arial" w:eastAsia="宋体" w:cs="Arial"/>
          <w:bCs/>
          <w:color w:val="000000"/>
          <w:szCs w:val="20"/>
          <w:lang w:val="en-GB" w:eastAsia="zh-CN"/>
        </w:rPr>
        <w:t>19</w:t>
      </w:r>
      <w:r>
        <w:rPr>
          <w:rFonts w:ascii="Arial" w:hAnsi="Arial" w:eastAsia="宋体" w:cs="Arial"/>
          <w:bCs/>
          <w:color w:val="000000"/>
          <w:szCs w:val="20"/>
          <w:vertAlign w:val="superscript"/>
          <w:lang w:val="en-GB" w:eastAsia="zh-CN"/>
        </w:rPr>
        <w:t>th</w:t>
      </w:r>
      <w:r>
        <w:rPr>
          <w:rFonts w:ascii="Arial" w:hAnsi="Arial" w:eastAsia="宋体" w:cs="Arial"/>
          <w:bCs/>
          <w:color w:val="000000"/>
          <w:szCs w:val="20"/>
          <w:lang w:val="en-GB"/>
        </w:rPr>
        <w:t xml:space="preserve"> – </w:t>
      </w:r>
      <w:r>
        <w:rPr>
          <w:rFonts w:ascii="Arial" w:hAnsi="Arial" w:eastAsia="宋体" w:cs="Arial"/>
          <w:bCs/>
          <w:color w:val="000000"/>
          <w:szCs w:val="20"/>
          <w:lang w:val="en-GB" w:eastAsia="zh-CN"/>
        </w:rPr>
        <w:t>27</w:t>
      </w:r>
      <w:r>
        <w:rPr>
          <w:rFonts w:ascii="Arial" w:hAnsi="Arial" w:eastAsia="宋体" w:cs="Arial"/>
          <w:bCs/>
          <w:color w:val="000000"/>
          <w:szCs w:val="20"/>
          <w:vertAlign w:val="superscript"/>
          <w:lang w:val="en-GB" w:eastAsia="zh-CN"/>
        </w:rPr>
        <w:t>th</w:t>
      </w:r>
      <w:r>
        <w:rPr>
          <w:rFonts w:ascii="Arial" w:hAnsi="Arial" w:eastAsia="宋体" w:cs="Arial"/>
          <w:bCs/>
          <w:color w:val="000000"/>
          <w:szCs w:val="20"/>
          <w:lang w:val="en-GB"/>
        </w:rPr>
        <w:t xml:space="preserve"> </w:t>
      </w:r>
      <w:r>
        <w:rPr>
          <w:rFonts w:ascii="Arial" w:hAnsi="Arial" w:eastAsia="宋体" w:cs="Arial"/>
          <w:bCs/>
          <w:color w:val="000000"/>
          <w:szCs w:val="20"/>
          <w:lang w:val="en-GB" w:eastAsia="zh-CN"/>
        </w:rPr>
        <w:t>May</w:t>
      </w:r>
      <w:r>
        <w:rPr>
          <w:rFonts w:ascii="Arial" w:hAnsi="Arial" w:eastAsia="宋体" w:cs="Arial"/>
          <w:bCs/>
          <w:color w:val="000000"/>
          <w:szCs w:val="20"/>
          <w:lang w:val="en-GB"/>
        </w:rPr>
        <w:t xml:space="preserve"> 20</w:t>
      </w:r>
      <w:r>
        <w:rPr>
          <w:rFonts w:ascii="Arial" w:hAnsi="Arial" w:eastAsia="宋体" w:cs="Arial"/>
          <w:bCs/>
          <w:color w:val="000000"/>
          <w:szCs w:val="20"/>
          <w:lang w:val="en-GB" w:eastAsia="zh-CN"/>
        </w:rPr>
        <w:t>21</w:t>
      </w:r>
      <w:r>
        <w:rPr>
          <w:rFonts w:ascii="Arial" w:hAnsi="Arial" w:eastAsia="宋体" w:cs="Arial"/>
          <w:bCs/>
          <w:color w:val="000000"/>
          <w:szCs w:val="20"/>
          <w:lang w:val="en-GB"/>
        </w:rPr>
        <w:tab/>
      </w:r>
      <w:r>
        <w:rPr>
          <w:rFonts w:hint="eastAsia" w:ascii="Arial" w:hAnsi="Arial" w:eastAsia="宋体" w:cs="Arial"/>
          <w:bCs/>
          <w:color w:val="000000"/>
          <w:szCs w:val="20"/>
          <w:lang w:val="en-GB" w:eastAsia="zh-CN"/>
        </w:rPr>
        <w:t xml:space="preserve">                          </w:t>
      </w:r>
      <w:r>
        <w:rPr>
          <w:rFonts w:ascii="Arial" w:hAnsi="Arial" w:eastAsia="宋体" w:cs="Arial"/>
          <w:bCs/>
          <w:color w:val="000000"/>
          <w:szCs w:val="20"/>
          <w:lang w:val="en-GB" w:eastAsia="zh-CN"/>
        </w:rPr>
        <w:t>E-meeting</w:t>
      </w:r>
    </w:p>
    <w:sectPr>
      <w:footerReference r:id="rId3" w:type="default"/>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Courier New">
    <w:panose1 w:val="02070309020205020404"/>
    <w:charset w:val="00"/>
    <w:family w:val="modern"/>
    <w:pitch w:val="default"/>
    <w:sig w:usb0="E0002E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游明朝">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2552"/>
      </w:tabs>
      <w:rPr>
        <w:rFonts w:eastAsia="宋体"/>
        <w:sz w:val="22"/>
        <w:szCs w:val="22"/>
        <w:lang w:val="en-GB" w:eastAsia="zh-CN"/>
      </w:rPr>
    </w:pPr>
    <w:r>
      <w:rPr>
        <w:rFonts w:eastAsia="宋体"/>
        <w:sz w:val="22"/>
        <w:szCs w:val="22"/>
        <w:lang w:val="en-GB" w:eastAsia="zh-CN"/>
      </w:rPr>
      <w:t>R2-2</w:t>
    </w:r>
    <w:r>
      <w:rPr>
        <w:rFonts w:hint="eastAsia" w:eastAsia="宋体"/>
        <w:sz w:val="22"/>
        <w:szCs w:val="22"/>
        <w:lang w:val="en-GB" w:eastAsia="zh-CN"/>
      </w:rPr>
      <w:t>100192</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52EDC"/>
    <w:multiLevelType w:val="multilevel"/>
    <w:tmpl w:val="0E852ED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0255B97"/>
    <w:multiLevelType w:val="multilevel"/>
    <w:tmpl w:val="20255B97"/>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1576FC9"/>
    <w:multiLevelType w:val="multilevel"/>
    <w:tmpl w:val="41576FC9"/>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9CF4FAD"/>
    <w:multiLevelType w:val="multilevel"/>
    <w:tmpl w:val="49CF4FAD"/>
    <w:lvl w:ilvl="0" w:tentative="0">
      <w:start w:val="4"/>
      <w:numFmt w:val="bullet"/>
      <w:lvlText w:val="-"/>
      <w:lvlJc w:val="left"/>
      <w:pPr>
        <w:ind w:left="420" w:hanging="420"/>
      </w:pPr>
      <w:rPr>
        <w:rFonts w:hint="default" w:ascii="Cambria" w:hAnsi="Cambria" w:eastAsia="Calibri" w:cs="Arial"/>
      </w:rPr>
    </w:lvl>
    <w:lvl w:ilvl="1" w:tentative="0">
      <w:start w:val="1"/>
      <w:numFmt w:val="decimal"/>
      <w:lvlText w:val="%2."/>
      <w:lvlJc w:val="left"/>
      <w:pPr>
        <w:ind w:left="840" w:hanging="420"/>
      </w:pPr>
      <w:rPr>
        <w:rFonts w:hint="defaul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C330F5"/>
    <w:multiLevelType w:val="multilevel"/>
    <w:tmpl w:val="7BC330F5"/>
    <w:lvl w:ilvl="0" w:tentative="0">
      <w:start w:val="1"/>
      <w:numFmt w:val="bullet"/>
      <w:pStyle w:val="9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806"/>
        </w:tabs>
        <w:ind w:left="-806" w:hanging="567"/>
      </w:pPr>
      <w:rPr>
        <w:rFonts w:hint="default"/>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2"/>
  </w:num>
  <w:num w:numId="7">
    <w:abstractNumId w:val="3"/>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416"/>
    <w:rsid w:val="00001A41"/>
    <w:rsid w:val="00001B7D"/>
    <w:rsid w:val="00001C9F"/>
    <w:rsid w:val="0000202E"/>
    <w:rsid w:val="00002E96"/>
    <w:rsid w:val="00002F93"/>
    <w:rsid w:val="00002FDB"/>
    <w:rsid w:val="00003443"/>
    <w:rsid w:val="00003521"/>
    <w:rsid w:val="00003969"/>
    <w:rsid w:val="00004069"/>
    <w:rsid w:val="000040A4"/>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889"/>
    <w:rsid w:val="000209A6"/>
    <w:rsid w:val="00020D87"/>
    <w:rsid w:val="00020F62"/>
    <w:rsid w:val="0002102E"/>
    <w:rsid w:val="0002195F"/>
    <w:rsid w:val="00021968"/>
    <w:rsid w:val="00021FA1"/>
    <w:rsid w:val="0002237A"/>
    <w:rsid w:val="00022C49"/>
    <w:rsid w:val="00023160"/>
    <w:rsid w:val="0002356E"/>
    <w:rsid w:val="00024CFF"/>
    <w:rsid w:val="00026A53"/>
    <w:rsid w:val="00026C5D"/>
    <w:rsid w:val="000278A1"/>
    <w:rsid w:val="000278B8"/>
    <w:rsid w:val="000302A4"/>
    <w:rsid w:val="000304E4"/>
    <w:rsid w:val="000307F7"/>
    <w:rsid w:val="00030CB2"/>
    <w:rsid w:val="000328C9"/>
    <w:rsid w:val="00034856"/>
    <w:rsid w:val="00034BBA"/>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4201"/>
    <w:rsid w:val="000547D9"/>
    <w:rsid w:val="00055455"/>
    <w:rsid w:val="00055E49"/>
    <w:rsid w:val="00056855"/>
    <w:rsid w:val="00056FA0"/>
    <w:rsid w:val="00057A89"/>
    <w:rsid w:val="000607F0"/>
    <w:rsid w:val="00060DF6"/>
    <w:rsid w:val="00061828"/>
    <w:rsid w:val="0006264B"/>
    <w:rsid w:val="00063313"/>
    <w:rsid w:val="00063AE9"/>
    <w:rsid w:val="00063BAA"/>
    <w:rsid w:val="00063D43"/>
    <w:rsid w:val="00066FAF"/>
    <w:rsid w:val="000671E0"/>
    <w:rsid w:val="00067851"/>
    <w:rsid w:val="00070E36"/>
    <w:rsid w:val="00070F6F"/>
    <w:rsid w:val="00071142"/>
    <w:rsid w:val="00071438"/>
    <w:rsid w:val="00071668"/>
    <w:rsid w:val="00071748"/>
    <w:rsid w:val="00071A41"/>
    <w:rsid w:val="00071BAC"/>
    <w:rsid w:val="00071D25"/>
    <w:rsid w:val="0007286D"/>
    <w:rsid w:val="00072DB9"/>
    <w:rsid w:val="000731F9"/>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A31"/>
    <w:rsid w:val="00080E2A"/>
    <w:rsid w:val="000814E3"/>
    <w:rsid w:val="00082C45"/>
    <w:rsid w:val="00082D87"/>
    <w:rsid w:val="00083725"/>
    <w:rsid w:val="00083BC8"/>
    <w:rsid w:val="000840AF"/>
    <w:rsid w:val="000841A4"/>
    <w:rsid w:val="0008434A"/>
    <w:rsid w:val="00084510"/>
    <w:rsid w:val="000845DE"/>
    <w:rsid w:val="00085BAA"/>
    <w:rsid w:val="000860CF"/>
    <w:rsid w:val="0008685F"/>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448"/>
    <w:rsid w:val="0009790F"/>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A47"/>
    <w:rsid w:val="000B0C8C"/>
    <w:rsid w:val="000B0C8D"/>
    <w:rsid w:val="000B1133"/>
    <w:rsid w:val="000B1298"/>
    <w:rsid w:val="000B206C"/>
    <w:rsid w:val="000B2084"/>
    <w:rsid w:val="000B3216"/>
    <w:rsid w:val="000B3AA1"/>
    <w:rsid w:val="000B411F"/>
    <w:rsid w:val="000B5012"/>
    <w:rsid w:val="000B5CD6"/>
    <w:rsid w:val="000B5F6B"/>
    <w:rsid w:val="000B7544"/>
    <w:rsid w:val="000B7924"/>
    <w:rsid w:val="000B7BC6"/>
    <w:rsid w:val="000C0298"/>
    <w:rsid w:val="000C06E1"/>
    <w:rsid w:val="000C1251"/>
    <w:rsid w:val="000C12E9"/>
    <w:rsid w:val="000C13A5"/>
    <w:rsid w:val="000C1404"/>
    <w:rsid w:val="000C29E5"/>
    <w:rsid w:val="000C2B5B"/>
    <w:rsid w:val="000C417E"/>
    <w:rsid w:val="000C47EA"/>
    <w:rsid w:val="000C53A4"/>
    <w:rsid w:val="000C5411"/>
    <w:rsid w:val="000C5654"/>
    <w:rsid w:val="000C5662"/>
    <w:rsid w:val="000C5836"/>
    <w:rsid w:val="000C633B"/>
    <w:rsid w:val="000C670E"/>
    <w:rsid w:val="000C69B3"/>
    <w:rsid w:val="000C6DA4"/>
    <w:rsid w:val="000C753C"/>
    <w:rsid w:val="000D0A5D"/>
    <w:rsid w:val="000D1DAB"/>
    <w:rsid w:val="000D2630"/>
    <w:rsid w:val="000D2AEB"/>
    <w:rsid w:val="000D2C61"/>
    <w:rsid w:val="000D31A9"/>
    <w:rsid w:val="000D31CE"/>
    <w:rsid w:val="000D36D0"/>
    <w:rsid w:val="000D4193"/>
    <w:rsid w:val="000D44CC"/>
    <w:rsid w:val="000D493D"/>
    <w:rsid w:val="000D556B"/>
    <w:rsid w:val="000D57C4"/>
    <w:rsid w:val="000D5C4A"/>
    <w:rsid w:val="000D63AD"/>
    <w:rsid w:val="000D6461"/>
    <w:rsid w:val="000D68D5"/>
    <w:rsid w:val="000D706D"/>
    <w:rsid w:val="000D7350"/>
    <w:rsid w:val="000D75A9"/>
    <w:rsid w:val="000D76D2"/>
    <w:rsid w:val="000D7D73"/>
    <w:rsid w:val="000E06BD"/>
    <w:rsid w:val="000E11DB"/>
    <w:rsid w:val="000E1769"/>
    <w:rsid w:val="000E1C5B"/>
    <w:rsid w:val="000E1FA0"/>
    <w:rsid w:val="000E2B46"/>
    <w:rsid w:val="000E2FE9"/>
    <w:rsid w:val="000E3740"/>
    <w:rsid w:val="000E3865"/>
    <w:rsid w:val="000E3AE2"/>
    <w:rsid w:val="000E4A5E"/>
    <w:rsid w:val="000E4DF9"/>
    <w:rsid w:val="000E52D7"/>
    <w:rsid w:val="000E557C"/>
    <w:rsid w:val="000E5D71"/>
    <w:rsid w:val="000E6440"/>
    <w:rsid w:val="000E6651"/>
    <w:rsid w:val="000E691B"/>
    <w:rsid w:val="000E69A2"/>
    <w:rsid w:val="000E7327"/>
    <w:rsid w:val="000F02AB"/>
    <w:rsid w:val="000F1939"/>
    <w:rsid w:val="000F2166"/>
    <w:rsid w:val="000F2273"/>
    <w:rsid w:val="000F2438"/>
    <w:rsid w:val="000F2680"/>
    <w:rsid w:val="000F26CF"/>
    <w:rsid w:val="000F307F"/>
    <w:rsid w:val="000F3375"/>
    <w:rsid w:val="000F3789"/>
    <w:rsid w:val="000F378D"/>
    <w:rsid w:val="000F3D9B"/>
    <w:rsid w:val="000F405E"/>
    <w:rsid w:val="000F4A4F"/>
    <w:rsid w:val="000F529D"/>
    <w:rsid w:val="000F5453"/>
    <w:rsid w:val="000F5484"/>
    <w:rsid w:val="000F54CB"/>
    <w:rsid w:val="000F580D"/>
    <w:rsid w:val="000F5C01"/>
    <w:rsid w:val="000F6032"/>
    <w:rsid w:val="000F6363"/>
    <w:rsid w:val="000F67DE"/>
    <w:rsid w:val="000F68BE"/>
    <w:rsid w:val="000F6B0D"/>
    <w:rsid w:val="000F6FF6"/>
    <w:rsid w:val="00100319"/>
    <w:rsid w:val="001008CF"/>
    <w:rsid w:val="00100DAD"/>
    <w:rsid w:val="0010151E"/>
    <w:rsid w:val="00101556"/>
    <w:rsid w:val="00101B8B"/>
    <w:rsid w:val="00101F91"/>
    <w:rsid w:val="0010222E"/>
    <w:rsid w:val="001022DB"/>
    <w:rsid w:val="00102DA6"/>
    <w:rsid w:val="00102F19"/>
    <w:rsid w:val="00103048"/>
    <w:rsid w:val="001034FB"/>
    <w:rsid w:val="00103B13"/>
    <w:rsid w:val="00103BDA"/>
    <w:rsid w:val="00103CE7"/>
    <w:rsid w:val="00104CF8"/>
    <w:rsid w:val="00104E7B"/>
    <w:rsid w:val="00105249"/>
    <w:rsid w:val="00105570"/>
    <w:rsid w:val="0010587A"/>
    <w:rsid w:val="001058CE"/>
    <w:rsid w:val="00106A8C"/>
    <w:rsid w:val="00106B6A"/>
    <w:rsid w:val="00106F4E"/>
    <w:rsid w:val="00107273"/>
    <w:rsid w:val="00107F1D"/>
    <w:rsid w:val="001102F6"/>
    <w:rsid w:val="00110C53"/>
    <w:rsid w:val="00111A44"/>
    <w:rsid w:val="00111E26"/>
    <w:rsid w:val="0011292B"/>
    <w:rsid w:val="00112C27"/>
    <w:rsid w:val="0011339C"/>
    <w:rsid w:val="001134C2"/>
    <w:rsid w:val="00113E16"/>
    <w:rsid w:val="0011425B"/>
    <w:rsid w:val="00114513"/>
    <w:rsid w:val="00114771"/>
    <w:rsid w:val="00114951"/>
    <w:rsid w:val="00114AC8"/>
    <w:rsid w:val="00115903"/>
    <w:rsid w:val="00115B29"/>
    <w:rsid w:val="00115B64"/>
    <w:rsid w:val="00115B87"/>
    <w:rsid w:val="00115CE3"/>
    <w:rsid w:val="001165F4"/>
    <w:rsid w:val="001168B6"/>
    <w:rsid w:val="001168F6"/>
    <w:rsid w:val="00116B52"/>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3F4B"/>
    <w:rsid w:val="00134D3C"/>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4F6B"/>
    <w:rsid w:val="001450E3"/>
    <w:rsid w:val="0014512D"/>
    <w:rsid w:val="00145972"/>
    <w:rsid w:val="00145DEE"/>
    <w:rsid w:val="0014667A"/>
    <w:rsid w:val="001469E3"/>
    <w:rsid w:val="00146B66"/>
    <w:rsid w:val="00146BD3"/>
    <w:rsid w:val="00146CBE"/>
    <w:rsid w:val="00147DDC"/>
    <w:rsid w:val="00147EC8"/>
    <w:rsid w:val="001509C6"/>
    <w:rsid w:val="001509D4"/>
    <w:rsid w:val="00150EB6"/>
    <w:rsid w:val="001512BD"/>
    <w:rsid w:val="001515A1"/>
    <w:rsid w:val="00151F00"/>
    <w:rsid w:val="001526B8"/>
    <w:rsid w:val="00152E40"/>
    <w:rsid w:val="00152EAE"/>
    <w:rsid w:val="00153183"/>
    <w:rsid w:val="001538FC"/>
    <w:rsid w:val="0015426D"/>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429"/>
    <w:rsid w:val="00170554"/>
    <w:rsid w:val="0017068B"/>
    <w:rsid w:val="00170A62"/>
    <w:rsid w:val="00171BB3"/>
    <w:rsid w:val="00171BF7"/>
    <w:rsid w:val="00171E5B"/>
    <w:rsid w:val="00171FF2"/>
    <w:rsid w:val="00172CA2"/>
    <w:rsid w:val="00173D8B"/>
    <w:rsid w:val="00173DFA"/>
    <w:rsid w:val="00173EA3"/>
    <w:rsid w:val="00174612"/>
    <w:rsid w:val="0017469F"/>
    <w:rsid w:val="00174A67"/>
    <w:rsid w:val="001755AA"/>
    <w:rsid w:val="00175634"/>
    <w:rsid w:val="0017621E"/>
    <w:rsid w:val="0017680E"/>
    <w:rsid w:val="00176CD6"/>
    <w:rsid w:val="001778D0"/>
    <w:rsid w:val="001801A1"/>
    <w:rsid w:val="001804AC"/>
    <w:rsid w:val="0018053F"/>
    <w:rsid w:val="001806C1"/>
    <w:rsid w:val="001807A1"/>
    <w:rsid w:val="00180E17"/>
    <w:rsid w:val="001811B0"/>
    <w:rsid w:val="00181342"/>
    <w:rsid w:val="001820AA"/>
    <w:rsid w:val="0018216E"/>
    <w:rsid w:val="001824D3"/>
    <w:rsid w:val="0018252A"/>
    <w:rsid w:val="001826BA"/>
    <w:rsid w:val="00182792"/>
    <w:rsid w:val="00182A95"/>
    <w:rsid w:val="00182CBC"/>
    <w:rsid w:val="001834DA"/>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11EA"/>
    <w:rsid w:val="00191321"/>
    <w:rsid w:val="001913FF"/>
    <w:rsid w:val="00191B82"/>
    <w:rsid w:val="001925A3"/>
    <w:rsid w:val="00192684"/>
    <w:rsid w:val="00192B7E"/>
    <w:rsid w:val="00193206"/>
    <w:rsid w:val="00193901"/>
    <w:rsid w:val="00193DA0"/>
    <w:rsid w:val="0019467A"/>
    <w:rsid w:val="00194F2E"/>
    <w:rsid w:val="001951F5"/>
    <w:rsid w:val="001951FB"/>
    <w:rsid w:val="0019532E"/>
    <w:rsid w:val="0019661F"/>
    <w:rsid w:val="00197621"/>
    <w:rsid w:val="00197655"/>
    <w:rsid w:val="00197CE5"/>
    <w:rsid w:val="00197D61"/>
    <w:rsid w:val="00197D78"/>
    <w:rsid w:val="001A08B0"/>
    <w:rsid w:val="001A0D59"/>
    <w:rsid w:val="001A192B"/>
    <w:rsid w:val="001A251B"/>
    <w:rsid w:val="001A25C0"/>
    <w:rsid w:val="001A2C68"/>
    <w:rsid w:val="001A3CCF"/>
    <w:rsid w:val="001A3F69"/>
    <w:rsid w:val="001A4293"/>
    <w:rsid w:val="001A5562"/>
    <w:rsid w:val="001A5A2C"/>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31B0"/>
    <w:rsid w:val="001B3C20"/>
    <w:rsid w:val="001B53A0"/>
    <w:rsid w:val="001B5609"/>
    <w:rsid w:val="001B5F42"/>
    <w:rsid w:val="001B5FB1"/>
    <w:rsid w:val="001B6049"/>
    <w:rsid w:val="001B6147"/>
    <w:rsid w:val="001B654E"/>
    <w:rsid w:val="001B689A"/>
    <w:rsid w:val="001B7232"/>
    <w:rsid w:val="001C1936"/>
    <w:rsid w:val="001C1951"/>
    <w:rsid w:val="001C1DAA"/>
    <w:rsid w:val="001C2710"/>
    <w:rsid w:val="001C2928"/>
    <w:rsid w:val="001C29A5"/>
    <w:rsid w:val="001C2DDA"/>
    <w:rsid w:val="001C2DDC"/>
    <w:rsid w:val="001C3652"/>
    <w:rsid w:val="001C3BE4"/>
    <w:rsid w:val="001C3CD3"/>
    <w:rsid w:val="001C5303"/>
    <w:rsid w:val="001C58F6"/>
    <w:rsid w:val="001C5D4D"/>
    <w:rsid w:val="001C6285"/>
    <w:rsid w:val="001C6367"/>
    <w:rsid w:val="001C6467"/>
    <w:rsid w:val="001C6A9C"/>
    <w:rsid w:val="001C7A0E"/>
    <w:rsid w:val="001C7AAF"/>
    <w:rsid w:val="001C7D63"/>
    <w:rsid w:val="001D01C0"/>
    <w:rsid w:val="001D02C2"/>
    <w:rsid w:val="001D0564"/>
    <w:rsid w:val="001D0BCA"/>
    <w:rsid w:val="001D12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AC4"/>
    <w:rsid w:val="001E5071"/>
    <w:rsid w:val="001E58DD"/>
    <w:rsid w:val="001E5D4F"/>
    <w:rsid w:val="001E69C0"/>
    <w:rsid w:val="001E6D05"/>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4DCE"/>
    <w:rsid w:val="00205107"/>
    <w:rsid w:val="0020540C"/>
    <w:rsid w:val="00205E4E"/>
    <w:rsid w:val="0020617A"/>
    <w:rsid w:val="002064B3"/>
    <w:rsid w:val="002064DA"/>
    <w:rsid w:val="00206622"/>
    <w:rsid w:val="002075F3"/>
    <w:rsid w:val="0020777B"/>
    <w:rsid w:val="00207863"/>
    <w:rsid w:val="0020799E"/>
    <w:rsid w:val="00207F69"/>
    <w:rsid w:val="00207FD3"/>
    <w:rsid w:val="002104A1"/>
    <w:rsid w:val="002109B1"/>
    <w:rsid w:val="00211ACD"/>
    <w:rsid w:val="00212797"/>
    <w:rsid w:val="00212A92"/>
    <w:rsid w:val="00212B59"/>
    <w:rsid w:val="00212DF8"/>
    <w:rsid w:val="00213022"/>
    <w:rsid w:val="002142A6"/>
    <w:rsid w:val="00214D34"/>
    <w:rsid w:val="00215965"/>
    <w:rsid w:val="00215C28"/>
    <w:rsid w:val="00215F02"/>
    <w:rsid w:val="00216406"/>
    <w:rsid w:val="00216481"/>
    <w:rsid w:val="002166A9"/>
    <w:rsid w:val="002166E0"/>
    <w:rsid w:val="0021679F"/>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589D"/>
    <w:rsid w:val="0022646E"/>
    <w:rsid w:val="00230076"/>
    <w:rsid w:val="002301DE"/>
    <w:rsid w:val="002302B4"/>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6F8"/>
    <w:rsid w:val="00250C11"/>
    <w:rsid w:val="00250D2D"/>
    <w:rsid w:val="00251E3D"/>
    <w:rsid w:val="002522BE"/>
    <w:rsid w:val="00252939"/>
    <w:rsid w:val="00253219"/>
    <w:rsid w:val="00253A7E"/>
    <w:rsid w:val="002544F5"/>
    <w:rsid w:val="00254C7E"/>
    <w:rsid w:val="00254F95"/>
    <w:rsid w:val="00255159"/>
    <w:rsid w:val="00255A26"/>
    <w:rsid w:val="00255B3D"/>
    <w:rsid w:val="002561E9"/>
    <w:rsid w:val="00256744"/>
    <w:rsid w:val="0025687F"/>
    <w:rsid w:val="002570E7"/>
    <w:rsid w:val="00257E49"/>
    <w:rsid w:val="0026033A"/>
    <w:rsid w:val="00260648"/>
    <w:rsid w:val="00260B5D"/>
    <w:rsid w:val="00261340"/>
    <w:rsid w:val="00261789"/>
    <w:rsid w:val="00262052"/>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702"/>
    <w:rsid w:val="00272978"/>
    <w:rsid w:val="00272C6E"/>
    <w:rsid w:val="00272FDA"/>
    <w:rsid w:val="00272FED"/>
    <w:rsid w:val="00273024"/>
    <w:rsid w:val="002730A9"/>
    <w:rsid w:val="0027350D"/>
    <w:rsid w:val="0027450A"/>
    <w:rsid w:val="00274651"/>
    <w:rsid w:val="00274CBD"/>
    <w:rsid w:val="00274E62"/>
    <w:rsid w:val="00274EA9"/>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7A2"/>
    <w:rsid w:val="002B7B99"/>
    <w:rsid w:val="002C018A"/>
    <w:rsid w:val="002C02DC"/>
    <w:rsid w:val="002C0591"/>
    <w:rsid w:val="002C133C"/>
    <w:rsid w:val="002C18C3"/>
    <w:rsid w:val="002C1B2F"/>
    <w:rsid w:val="002C224A"/>
    <w:rsid w:val="002C2443"/>
    <w:rsid w:val="002C3F60"/>
    <w:rsid w:val="002C42E7"/>
    <w:rsid w:val="002C5799"/>
    <w:rsid w:val="002C5CB6"/>
    <w:rsid w:val="002C6318"/>
    <w:rsid w:val="002C789D"/>
    <w:rsid w:val="002D03A8"/>
    <w:rsid w:val="002D0422"/>
    <w:rsid w:val="002D0613"/>
    <w:rsid w:val="002D0B13"/>
    <w:rsid w:val="002D3153"/>
    <w:rsid w:val="002D38E9"/>
    <w:rsid w:val="002D3B57"/>
    <w:rsid w:val="002D486B"/>
    <w:rsid w:val="002D4C07"/>
    <w:rsid w:val="002D568A"/>
    <w:rsid w:val="002D5CE4"/>
    <w:rsid w:val="002D5DF7"/>
    <w:rsid w:val="002D686D"/>
    <w:rsid w:val="002D793A"/>
    <w:rsid w:val="002E02C9"/>
    <w:rsid w:val="002E05AB"/>
    <w:rsid w:val="002E09DC"/>
    <w:rsid w:val="002E09E4"/>
    <w:rsid w:val="002E1A46"/>
    <w:rsid w:val="002E21D0"/>
    <w:rsid w:val="002E2B36"/>
    <w:rsid w:val="002E3C50"/>
    <w:rsid w:val="002E40C4"/>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3CD"/>
    <w:rsid w:val="00302438"/>
    <w:rsid w:val="00302495"/>
    <w:rsid w:val="003030F4"/>
    <w:rsid w:val="00303EB3"/>
    <w:rsid w:val="00303EB6"/>
    <w:rsid w:val="00303F52"/>
    <w:rsid w:val="003040C4"/>
    <w:rsid w:val="00304280"/>
    <w:rsid w:val="003046C9"/>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4148"/>
    <w:rsid w:val="00325078"/>
    <w:rsid w:val="0032556F"/>
    <w:rsid w:val="00325918"/>
    <w:rsid w:val="00325B88"/>
    <w:rsid w:val="003263D2"/>
    <w:rsid w:val="00326A20"/>
    <w:rsid w:val="003276C6"/>
    <w:rsid w:val="00327A59"/>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4B3"/>
    <w:rsid w:val="00352FDE"/>
    <w:rsid w:val="00354B22"/>
    <w:rsid w:val="0035585A"/>
    <w:rsid w:val="00355B5F"/>
    <w:rsid w:val="00355F74"/>
    <w:rsid w:val="00356E00"/>
    <w:rsid w:val="00357962"/>
    <w:rsid w:val="00360649"/>
    <w:rsid w:val="003609CF"/>
    <w:rsid w:val="00360AD8"/>
    <w:rsid w:val="00360E42"/>
    <w:rsid w:val="00360EA0"/>
    <w:rsid w:val="003611EF"/>
    <w:rsid w:val="0036193A"/>
    <w:rsid w:val="0036213E"/>
    <w:rsid w:val="00362302"/>
    <w:rsid w:val="00362C87"/>
    <w:rsid w:val="00363D08"/>
    <w:rsid w:val="00363DDC"/>
    <w:rsid w:val="0036496A"/>
    <w:rsid w:val="0036524D"/>
    <w:rsid w:val="00365461"/>
    <w:rsid w:val="00366252"/>
    <w:rsid w:val="0036656A"/>
    <w:rsid w:val="00366CCA"/>
    <w:rsid w:val="00366E92"/>
    <w:rsid w:val="003676A7"/>
    <w:rsid w:val="00367AFF"/>
    <w:rsid w:val="003709F5"/>
    <w:rsid w:val="00371196"/>
    <w:rsid w:val="00371338"/>
    <w:rsid w:val="00371718"/>
    <w:rsid w:val="0037182B"/>
    <w:rsid w:val="00371A4B"/>
    <w:rsid w:val="00371A86"/>
    <w:rsid w:val="00372122"/>
    <w:rsid w:val="00372307"/>
    <w:rsid w:val="003727A3"/>
    <w:rsid w:val="00372B86"/>
    <w:rsid w:val="00372DC4"/>
    <w:rsid w:val="003739DA"/>
    <w:rsid w:val="00374048"/>
    <w:rsid w:val="003740E7"/>
    <w:rsid w:val="00374E2E"/>
    <w:rsid w:val="003758AE"/>
    <w:rsid w:val="00376BAC"/>
    <w:rsid w:val="00376C6D"/>
    <w:rsid w:val="00377059"/>
    <w:rsid w:val="003771C5"/>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56E7"/>
    <w:rsid w:val="0038645C"/>
    <w:rsid w:val="00386F35"/>
    <w:rsid w:val="003870EF"/>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7329"/>
    <w:rsid w:val="00397930"/>
    <w:rsid w:val="00397F6E"/>
    <w:rsid w:val="003A0466"/>
    <w:rsid w:val="003A06F2"/>
    <w:rsid w:val="003A1B34"/>
    <w:rsid w:val="003A1D57"/>
    <w:rsid w:val="003A2031"/>
    <w:rsid w:val="003A24C9"/>
    <w:rsid w:val="003A28A3"/>
    <w:rsid w:val="003A290C"/>
    <w:rsid w:val="003A295A"/>
    <w:rsid w:val="003A2C90"/>
    <w:rsid w:val="003A35F2"/>
    <w:rsid w:val="003A529F"/>
    <w:rsid w:val="003A5FF9"/>
    <w:rsid w:val="003A641C"/>
    <w:rsid w:val="003A6A56"/>
    <w:rsid w:val="003A6A6A"/>
    <w:rsid w:val="003A6D87"/>
    <w:rsid w:val="003A7426"/>
    <w:rsid w:val="003A774F"/>
    <w:rsid w:val="003A77AA"/>
    <w:rsid w:val="003A787B"/>
    <w:rsid w:val="003B0415"/>
    <w:rsid w:val="003B0875"/>
    <w:rsid w:val="003B0BE8"/>
    <w:rsid w:val="003B0BF0"/>
    <w:rsid w:val="003B0DAF"/>
    <w:rsid w:val="003B0E41"/>
    <w:rsid w:val="003B1529"/>
    <w:rsid w:val="003B19A2"/>
    <w:rsid w:val="003B1D54"/>
    <w:rsid w:val="003B1DE4"/>
    <w:rsid w:val="003B211E"/>
    <w:rsid w:val="003B2C89"/>
    <w:rsid w:val="003B2C8B"/>
    <w:rsid w:val="003B3451"/>
    <w:rsid w:val="003B379F"/>
    <w:rsid w:val="003B37C8"/>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2CAB"/>
    <w:rsid w:val="003C370B"/>
    <w:rsid w:val="003C370C"/>
    <w:rsid w:val="003C5336"/>
    <w:rsid w:val="003C597B"/>
    <w:rsid w:val="003C5B56"/>
    <w:rsid w:val="003C5ECB"/>
    <w:rsid w:val="003C6293"/>
    <w:rsid w:val="003C630B"/>
    <w:rsid w:val="003C6582"/>
    <w:rsid w:val="003C69F5"/>
    <w:rsid w:val="003C6E43"/>
    <w:rsid w:val="003C758A"/>
    <w:rsid w:val="003C7EE9"/>
    <w:rsid w:val="003D029C"/>
    <w:rsid w:val="003D17D1"/>
    <w:rsid w:val="003D20EA"/>
    <w:rsid w:val="003D2CF0"/>
    <w:rsid w:val="003D2EC2"/>
    <w:rsid w:val="003D34F5"/>
    <w:rsid w:val="003D3D2C"/>
    <w:rsid w:val="003D4443"/>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A02"/>
    <w:rsid w:val="003E32DC"/>
    <w:rsid w:val="003E3623"/>
    <w:rsid w:val="003E366F"/>
    <w:rsid w:val="003E3960"/>
    <w:rsid w:val="003E448B"/>
    <w:rsid w:val="003E4570"/>
    <w:rsid w:val="003E46EF"/>
    <w:rsid w:val="003E4A67"/>
    <w:rsid w:val="003E4F51"/>
    <w:rsid w:val="003E6457"/>
    <w:rsid w:val="003E6842"/>
    <w:rsid w:val="003E6E2F"/>
    <w:rsid w:val="003E73A5"/>
    <w:rsid w:val="003E7949"/>
    <w:rsid w:val="003E7E66"/>
    <w:rsid w:val="003F0016"/>
    <w:rsid w:val="003F01D8"/>
    <w:rsid w:val="003F0856"/>
    <w:rsid w:val="003F1082"/>
    <w:rsid w:val="003F1C51"/>
    <w:rsid w:val="003F1DDA"/>
    <w:rsid w:val="003F1E26"/>
    <w:rsid w:val="003F22D6"/>
    <w:rsid w:val="003F26B9"/>
    <w:rsid w:val="003F2E6A"/>
    <w:rsid w:val="003F3134"/>
    <w:rsid w:val="003F33E9"/>
    <w:rsid w:val="003F3596"/>
    <w:rsid w:val="003F3A87"/>
    <w:rsid w:val="003F3AAC"/>
    <w:rsid w:val="003F3B4F"/>
    <w:rsid w:val="003F43B5"/>
    <w:rsid w:val="003F469D"/>
    <w:rsid w:val="003F4C5F"/>
    <w:rsid w:val="003F6C8D"/>
    <w:rsid w:val="003F70CD"/>
    <w:rsid w:val="003F748D"/>
    <w:rsid w:val="003F7795"/>
    <w:rsid w:val="003F7E4C"/>
    <w:rsid w:val="00400787"/>
    <w:rsid w:val="004012A3"/>
    <w:rsid w:val="00402243"/>
    <w:rsid w:val="00402FFC"/>
    <w:rsid w:val="00403E26"/>
    <w:rsid w:val="00403FAB"/>
    <w:rsid w:val="00404412"/>
    <w:rsid w:val="0040458F"/>
    <w:rsid w:val="004045FE"/>
    <w:rsid w:val="00405E30"/>
    <w:rsid w:val="00405F86"/>
    <w:rsid w:val="0040666D"/>
    <w:rsid w:val="00406A6A"/>
    <w:rsid w:val="00407269"/>
    <w:rsid w:val="004074AB"/>
    <w:rsid w:val="0040751B"/>
    <w:rsid w:val="00407570"/>
    <w:rsid w:val="004078EB"/>
    <w:rsid w:val="00410359"/>
    <w:rsid w:val="00410BDB"/>
    <w:rsid w:val="00410EBA"/>
    <w:rsid w:val="00411403"/>
    <w:rsid w:val="0041193F"/>
    <w:rsid w:val="00411969"/>
    <w:rsid w:val="00411B29"/>
    <w:rsid w:val="00411BB1"/>
    <w:rsid w:val="00412E0F"/>
    <w:rsid w:val="00413511"/>
    <w:rsid w:val="00413856"/>
    <w:rsid w:val="0041436D"/>
    <w:rsid w:val="00414A8B"/>
    <w:rsid w:val="00415AD9"/>
    <w:rsid w:val="00416469"/>
    <w:rsid w:val="00416651"/>
    <w:rsid w:val="0041681C"/>
    <w:rsid w:val="0041709C"/>
    <w:rsid w:val="00417776"/>
    <w:rsid w:val="004177AC"/>
    <w:rsid w:val="00417B38"/>
    <w:rsid w:val="00417FC6"/>
    <w:rsid w:val="00420B94"/>
    <w:rsid w:val="0042165B"/>
    <w:rsid w:val="0042189C"/>
    <w:rsid w:val="00421EEE"/>
    <w:rsid w:val="00421F41"/>
    <w:rsid w:val="00421F85"/>
    <w:rsid w:val="004225BA"/>
    <w:rsid w:val="0042314D"/>
    <w:rsid w:val="00423AAF"/>
    <w:rsid w:val="00424F03"/>
    <w:rsid w:val="00424F32"/>
    <w:rsid w:val="004252DA"/>
    <w:rsid w:val="00425CD4"/>
    <w:rsid w:val="004263F1"/>
    <w:rsid w:val="00426819"/>
    <w:rsid w:val="00426973"/>
    <w:rsid w:val="00426CFB"/>
    <w:rsid w:val="00427640"/>
    <w:rsid w:val="00427D37"/>
    <w:rsid w:val="004305A9"/>
    <w:rsid w:val="004305BF"/>
    <w:rsid w:val="004308DF"/>
    <w:rsid w:val="00430A9C"/>
    <w:rsid w:val="00430DEC"/>
    <w:rsid w:val="004325F1"/>
    <w:rsid w:val="004346B2"/>
    <w:rsid w:val="00435162"/>
    <w:rsid w:val="00435736"/>
    <w:rsid w:val="004363A4"/>
    <w:rsid w:val="004363DA"/>
    <w:rsid w:val="004369B7"/>
    <w:rsid w:val="004369D0"/>
    <w:rsid w:val="004372B7"/>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89C"/>
    <w:rsid w:val="00456A42"/>
    <w:rsid w:val="00456E6F"/>
    <w:rsid w:val="0045726C"/>
    <w:rsid w:val="004601EB"/>
    <w:rsid w:val="0046042F"/>
    <w:rsid w:val="00460779"/>
    <w:rsid w:val="00460780"/>
    <w:rsid w:val="00460A57"/>
    <w:rsid w:val="00460C80"/>
    <w:rsid w:val="00461436"/>
    <w:rsid w:val="004616E6"/>
    <w:rsid w:val="00462591"/>
    <w:rsid w:val="00462622"/>
    <w:rsid w:val="004627DD"/>
    <w:rsid w:val="00462C49"/>
    <w:rsid w:val="004634EA"/>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BBB"/>
    <w:rsid w:val="00477D9E"/>
    <w:rsid w:val="0048109F"/>
    <w:rsid w:val="00481887"/>
    <w:rsid w:val="004819BC"/>
    <w:rsid w:val="00482137"/>
    <w:rsid w:val="00482A46"/>
    <w:rsid w:val="00482B5A"/>
    <w:rsid w:val="00483652"/>
    <w:rsid w:val="00483B94"/>
    <w:rsid w:val="00484454"/>
    <w:rsid w:val="00484F82"/>
    <w:rsid w:val="004851D7"/>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EFA"/>
    <w:rsid w:val="00492524"/>
    <w:rsid w:val="0049360B"/>
    <w:rsid w:val="00494422"/>
    <w:rsid w:val="00494622"/>
    <w:rsid w:val="00494775"/>
    <w:rsid w:val="00494B04"/>
    <w:rsid w:val="004954CC"/>
    <w:rsid w:val="00495A49"/>
    <w:rsid w:val="00495B21"/>
    <w:rsid w:val="0049694F"/>
    <w:rsid w:val="00496BE4"/>
    <w:rsid w:val="004A028C"/>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BDB"/>
    <w:rsid w:val="004A5FA8"/>
    <w:rsid w:val="004A6978"/>
    <w:rsid w:val="004A7175"/>
    <w:rsid w:val="004A7A68"/>
    <w:rsid w:val="004A7AA3"/>
    <w:rsid w:val="004B02C8"/>
    <w:rsid w:val="004B08A0"/>
    <w:rsid w:val="004B0F75"/>
    <w:rsid w:val="004B2659"/>
    <w:rsid w:val="004B2AFD"/>
    <w:rsid w:val="004B2BA8"/>
    <w:rsid w:val="004B2C50"/>
    <w:rsid w:val="004B2E17"/>
    <w:rsid w:val="004B2E46"/>
    <w:rsid w:val="004B2FF5"/>
    <w:rsid w:val="004B301C"/>
    <w:rsid w:val="004B310E"/>
    <w:rsid w:val="004B31C0"/>
    <w:rsid w:val="004B36E1"/>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948"/>
    <w:rsid w:val="004D1E10"/>
    <w:rsid w:val="004D1FCE"/>
    <w:rsid w:val="004D2702"/>
    <w:rsid w:val="004D2F1B"/>
    <w:rsid w:val="004D3957"/>
    <w:rsid w:val="004D486A"/>
    <w:rsid w:val="004D4F0C"/>
    <w:rsid w:val="004D5315"/>
    <w:rsid w:val="004D55F1"/>
    <w:rsid w:val="004E0288"/>
    <w:rsid w:val="004E0BB0"/>
    <w:rsid w:val="004E114C"/>
    <w:rsid w:val="004E2913"/>
    <w:rsid w:val="004E39A0"/>
    <w:rsid w:val="004E40C2"/>
    <w:rsid w:val="004E5447"/>
    <w:rsid w:val="004E559C"/>
    <w:rsid w:val="004E568C"/>
    <w:rsid w:val="004E5739"/>
    <w:rsid w:val="004E5BF9"/>
    <w:rsid w:val="004E5F29"/>
    <w:rsid w:val="004E6656"/>
    <w:rsid w:val="004E67AD"/>
    <w:rsid w:val="004E6875"/>
    <w:rsid w:val="004E6930"/>
    <w:rsid w:val="004E6A75"/>
    <w:rsid w:val="004E6AB1"/>
    <w:rsid w:val="004E6EFE"/>
    <w:rsid w:val="004E72A1"/>
    <w:rsid w:val="004E7D81"/>
    <w:rsid w:val="004F0613"/>
    <w:rsid w:val="004F06BB"/>
    <w:rsid w:val="004F0914"/>
    <w:rsid w:val="004F11C0"/>
    <w:rsid w:val="004F11CF"/>
    <w:rsid w:val="004F1953"/>
    <w:rsid w:val="004F1ABD"/>
    <w:rsid w:val="004F236B"/>
    <w:rsid w:val="004F2B3E"/>
    <w:rsid w:val="004F2FA7"/>
    <w:rsid w:val="004F3B7D"/>
    <w:rsid w:val="004F4720"/>
    <w:rsid w:val="004F47AD"/>
    <w:rsid w:val="004F52BF"/>
    <w:rsid w:val="004F54D6"/>
    <w:rsid w:val="004F60F2"/>
    <w:rsid w:val="004F61E3"/>
    <w:rsid w:val="004F62B6"/>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CE2"/>
    <w:rsid w:val="00512EBE"/>
    <w:rsid w:val="00512FB9"/>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B7A"/>
    <w:rsid w:val="00517E79"/>
    <w:rsid w:val="005212C4"/>
    <w:rsid w:val="00521459"/>
    <w:rsid w:val="005218D2"/>
    <w:rsid w:val="00521CAA"/>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2290"/>
    <w:rsid w:val="00532682"/>
    <w:rsid w:val="00533E1D"/>
    <w:rsid w:val="00534852"/>
    <w:rsid w:val="0053494B"/>
    <w:rsid w:val="005351B9"/>
    <w:rsid w:val="00535548"/>
    <w:rsid w:val="00535AC2"/>
    <w:rsid w:val="00535C55"/>
    <w:rsid w:val="00535FC6"/>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146"/>
    <w:rsid w:val="00555467"/>
    <w:rsid w:val="00555660"/>
    <w:rsid w:val="00556A1A"/>
    <w:rsid w:val="00556F0B"/>
    <w:rsid w:val="00557477"/>
    <w:rsid w:val="005576B1"/>
    <w:rsid w:val="00557CAE"/>
    <w:rsid w:val="00557E01"/>
    <w:rsid w:val="00557F1F"/>
    <w:rsid w:val="0056033D"/>
    <w:rsid w:val="00561784"/>
    <w:rsid w:val="00562B57"/>
    <w:rsid w:val="00562CD4"/>
    <w:rsid w:val="005639E4"/>
    <w:rsid w:val="00563D06"/>
    <w:rsid w:val="005656CE"/>
    <w:rsid w:val="00565888"/>
    <w:rsid w:val="005658BD"/>
    <w:rsid w:val="00566045"/>
    <w:rsid w:val="00566330"/>
    <w:rsid w:val="005663C0"/>
    <w:rsid w:val="00566D61"/>
    <w:rsid w:val="005673DE"/>
    <w:rsid w:val="005674A6"/>
    <w:rsid w:val="005709C1"/>
    <w:rsid w:val="005715E7"/>
    <w:rsid w:val="00571ED1"/>
    <w:rsid w:val="0057249F"/>
    <w:rsid w:val="00572B37"/>
    <w:rsid w:val="0057340E"/>
    <w:rsid w:val="005739D1"/>
    <w:rsid w:val="00573C67"/>
    <w:rsid w:val="00573D91"/>
    <w:rsid w:val="00573FF8"/>
    <w:rsid w:val="00575043"/>
    <w:rsid w:val="0057504A"/>
    <w:rsid w:val="005750BA"/>
    <w:rsid w:val="0057667A"/>
    <w:rsid w:val="00576CA6"/>
    <w:rsid w:val="00576FE2"/>
    <w:rsid w:val="0057763D"/>
    <w:rsid w:val="00577DD5"/>
    <w:rsid w:val="00581F2C"/>
    <w:rsid w:val="0058214B"/>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470A"/>
    <w:rsid w:val="005A481F"/>
    <w:rsid w:val="005A48F8"/>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31F2"/>
    <w:rsid w:val="005B3483"/>
    <w:rsid w:val="005B3852"/>
    <w:rsid w:val="005B3C40"/>
    <w:rsid w:val="005B4296"/>
    <w:rsid w:val="005B4D5C"/>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FF2"/>
    <w:rsid w:val="005D5BFE"/>
    <w:rsid w:val="005D5E27"/>
    <w:rsid w:val="005D6049"/>
    <w:rsid w:val="005D688C"/>
    <w:rsid w:val="005D6DBE"/>
    <w:rsid w:val="005D73DA"/>
    <w:rsid w:val="005E008C"/>
    <w:rsid w:val="005E00CC"/>
    <w:rsid w:val="005E02F8"/>
    <w:rsid w:val="005E088C"/>
    <w:rsid w:val="005E0959"/>
    <w:rsid w:val="005E0FB3"/>
    <w:rsid w:val="005E1C66"/>
    <w:rsid w:val="005E22BB"/>
    <w:rsid w:val="005E245C"/>
    <w:rsid w:val="005E3028"/>
    <w:rsid w:val="005E37D7"/>
    <w:rsid w:val="005E4031"/>
    <w:rsid w:val="005E418B"/>
    <w:rsid w:val="005E4943"/>
    <w:rsid w:val="005E4AD7"/>
    <w:rsid w:val="005E4DFC"/>
    <w:rsid w:val="005E54C5"/>
    <w:rsid w:val="005E751E"/>
    <w:rsid w:val="005E7569"/>
    <w:rsid w:val="005E7FA3"/>
    <w:rsid w:val="005F03E6"/>
    <w:rsid w:val="005F06FD"/>
    <w:rsid w:val="005F0B6C"/>
    <w:rsid w:val="005F102B"/>
    <w:rsid w:val="005F12CC"/>
    <w:rsid w:val="005F15F1"/>
    <w:rsid w:val="005F190A"/>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9DB"/>
    <w:rsid w:val="00610DD0"/>
    <w:rsid w:val="00612167"/>
    <w:rsid w:val="00612463"/>
    <w:rsid w:val="00612DEB"/>
    <w:rsid w:val="00612E91"/>
    <w:rsid w:val="00612F28"/>
    <w:rsid w:val="00613BD8"/>
    <w:rsid w:val="00614F8D"/>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3D2B"/>
    <w:rsid w:val="006241A3"/>
    <w:rsid w:val="00625DF9"/>
    <w:rsid w:val="0062639B"/>
    <w:rsid w:val="0062677C"/>
    <w:rsid w:val="0062763F"/>
    <w:rsid w:val="0062765D"/>
    <w:rsid w:val="00630486"/>
    <w:rsid w:val="00630556"/>
    <w:rsid w:val="006308FD"/>
    <w:rsid w:val="00630B99"/>
    <w:rsid w:val="00630F52"/>
    <w:rsid w:val="006318F2"/>
    <w:rsid w:val="006328FE"/>
    <w:rsid w:val="00633361"/>
    <w:rsid w:val="006335C3"/>
    <w:rsid w:val="00633B6F"/>
    <w:rsid w:val="00633C7B"/>
    <w:rsid w:val="0063410B"/>
    <w:rsid w:val="00634E6A"/>
    <w:rsid w:val="00635993"/>
    <w:rsid w:val="00635AE9"/>
    <w:rsid w:val="00636636"/>
    <w:rsid w:val="006366B6"/>
    <w:rsid w:val="006369E9"/>
    <w:rsid w:val="00636A77"/>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F9"/>
    <w:rsid w:val="006422D0"/>
    <w:rsid w:val="006427F8"/>
    <w:rsid w:val="00643BDE"/>
    <w:rsid w:val="00643E0A"/>
    <w:rsid w:val="006446B7"/>
    <w:rsid w:val="00644ECC"/>
    <w:rsid w:val="00645B32"/>
    <w:rsid w:val="00646930"/>
    <w:rsid w:val="006473F4"/>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C13"/>
    <w:rsid w:val="006623E6"/>
    <w:rsid w:val="00662516"/>
    <w:rsid w:val="00662B88"/>
    <w:rsid w:val="00662C19"/>
    <w:rsid w:val="006649BD"/>
    <w:rsid w:val="00664DD2"/>
    <w:rsid w:val="00665FC1"/>
    <w:rsid w:val="006670E4"/>
    <w:rsid w:val="006672B4"/>
    <w:rsid w:val="006679F8"/>
    <w:rsid w:val="00667D79"/>
    <w:rsid w:val="006708E5"/>
    <w:rsid w:val="00670986"/>
    <w:rsid w:val="006709B2"/>
    <w:rsid w:val="00670DFB"/>
    <w:rsid w:val="00671C27"/>
    <w:rsid w:val="00672002"/>
    <w:rsid w:val="00672EFD"/>
    <w:rsid w:val="006742E3"/>
    <w:rsid w:val="0067481C"/>
    <w:rsid w:val="00674942"/>
    <w:rsid w:val="00674F5B"/>
    <w:rsid w:val="00675144"/>
    <w:rsid w:val="00675153"/>
    <w:rsid w:val="0067581B"/>
    <w:rsid w:val="0067599F"/>
    <w:rsid w:val="00675C2D"/>
    <w:rsid w:val="00675FBC"/>
    <w:rsid w:val="006761AB"/>
    <w:rsid w:val="006763CB"/>
    <w:rsid w:val="006766D6"/>
    <w:rsid w:val="006770EA"/>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4F4"/>
    <w:rsid w:val="00694D86"/>
    <w:rsid w:val="00695386"/>
    <w:rsid w:val="006955F6"/>
    <w:rsid w:val="00695607"/>
    <w:rsid w:val="0069597A"/>
    <w:rsid w:val="00696072"/>
    <w:rsid w:val="006965D2"/>
    <w:rsid w:val="00696A54"/>
    <w:rsid w:val="006970B3"/>
    <w:rsid w:val="00697485"/>
    <w:rsid w:val="006A02C1"/>
    <w:rsid w:val="006A030B"/>
    <w:rsid w:val="006A05F4"/>
    <w:rsid w:val="006A0A68"/>
    <w:rsid w:val="006A0AEC"/>
    <w:rsid w:val="006A0DD9"/>
    <w:rsid w:val="006A0FD6"/>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F7C"/>
    <w:rsid w:val="006C4AD0"/>
    <w:rsid w:val="006C4EC5"/>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74AB"/>
    <w:rsid w:val="006D7B37"/>
    <w:rsid w:val="006E001A"/>
    <w:rsid w:val="006E00B4"/>
    <w:rsid w:val="006E031F"/>
    <w:rsid w:val="006E05E7"/>
    <w:rsid w:val="006E0A7E"/>
    <w:rsid w:val="006E135B"/>
    <w:rsid w:val="006E1BA9"/>
    <w:rsid w:val="006E2614"/>
    <w:rsid w:val="006E2A00"/>
    <w:rsid w:val="006E34DB"/>
    <w:rsid w:val="006E3B90"/>
    <w:rsid w:val="006E3C02"/>
    <w:rsid w:val="006E3EF6"/>
    <w:rsid w:val="006E41F7"/>
    <w:rsid w:val="006E4200"/>
    <w:rsid w:val="006E4576"/>
    <w:rsid w:val="006E5C3B"/>
    <w:rsid w:val="006E5DFF"/>
    <w:rsid w:val="006E5E71"/>
    <w:rsid w:val="006E7A76"/>
    <w:rsid w:val="006E7AFA"/>
    <w:rsid w:val="006E7B2E"/>
    <w:rsid w:val="006F0457"/>
    <w:rsid w:val="006F0A57"/>
    <w:rsid w:val="006F1266"/>
    <w:rsid w:val="006F13E4"/>
    <w:rsid w:val="006F19BA"/>
    <w:rsid w:val="006F1E59"/>
    <w:rsid w:val="006F209C"/>
    <w:rsid w:val="006F2A08"/>
    <w:rsid w:val="006F359B"/>
    <w:rsid w:val="006F3772"/>
    <w:rsid w:val="006F3B71"/>
    <w:rsid w:val="006F3CAC"/>
    <w:rsid w:val="006F403C"/>
    <w:rsid w:val="006F46A0"/>
    <w:rsid w:val="006F4E36"/>
    <w:rsid w:val="006F519F"/>
    <w:rsid w:val="006F5811"/>
    <w:rsid w:val="006F5981"/>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3721"/>
    <w:rsid w:val="007140DA"/>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ED8"/>
    <w:rsid w:val="00726E50"/>
    <w:rsid w:val="00727B6F"/>
    <w:rsid w:val="00727DA9"/>
    <w:rsid w:val="0073016D"/>
    <w:rsid w:val="00730802"/>
    <w:rsid w:val="00730B33"/>
    <w:rsid w:val="00731C11"/>
    <w:rsid w:val="00731E84"/>
    <w:rsid w:val="00732000"/>
    <w:rsid w:val="00732019"/>
    <w:rsid w:val="007322A1"/>
    <w:rsid w:val="007324D9"/>
    <w:rsid w:val="00732EAF"/>
    <w:rsid w:val="0073366A"/>
    <w:rsid w:val="00733C98"/>
    <w:rsid w:val="0073405B"/>
    <w:rsid w:val="00735553"/>
    <w:rsid w:val="007355DA"/>
    <w:rsid w:val="0073643A"/>
    <w:rsid w:val="007369FF"/>
    <w:rsid w:val="00736DE3"/>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EC1"/>
    <w:rsid w:val="007468DE"/>
    <w:rsid w:val="00746B34"/>
    <w:rsid w:val="00746D68"/>
    <w:rsid w:val="00747365"/>
    <w:rsid w:val="007475BC"/>
    <w:rsid w:val="00747D25"/>
    <w:rsid w:val="00751255"/>
    <w:rsid w:val="00751A6E"/>
    <w:rsid w:val="007526A1"/>
    <w:rsid w:val="00752D02"/>
    <w:rsid w:val="007530C0"/>
    <w:rsid w:val="007533D1"/>
    <w:rsid w:val="0075393F"/>
    <w:rsid w:val="00753E90"/>
    <w:rsid w:val="00753F7D"/>
    <w:rsid w:val="00754501"/>
    <w:rsid w:val="00754A58"/>
    <w:rsid w:val="00754C30"/>
    <w:rsid w:val="00754C5A"/>
    <w:rsid w:val="007551D6"/>
    <w:rsid w:val="0075558D"/>
    <w:rsid w:val="007556FE"/>
    <w:rsid w:val="00755708"/>
    <w:rsid w:val="00755F65"/>
    <w:rsid w:val="007561BD"/>
    <w:rsid w:val="00756228"/>
    <w:rsid w:val="00756513"/>
    <w:rsid w:val="007567A2"/>
    <w:rsid w:val="00756E75"/>
    <w:rsid w:val="00757808"/>
    <w:rsid w:val="007611C2"/>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FF8"/>
    <w:rsid w:val="00767610"/>
    <w:rsid w:val="007676A5"/>
    <w:rsid w:val="007676A6"/>
    <w:rsid w:val="0076796F"/>
    <w:rsid w:val="007714E6"/>
    <w:rsid w:val="00771B55"/>
    <w:rsid w:val="00771BAE"/>
    <w:rsid w:val="00772C33"/>
    <w:rsid w:val="00772FD4"/>
    <w:rsid w:val="00773083"/>
    <w:rsid w:val="007735A1"/>
    <w:rsid w:val="00773B4C"/>
    <w:rsid w:val="00774079"/>
    <w:rsid w:val="0077417D"/>
    <w:rsid w:val="00775439"/>
    <w:rsid w:val="00775963"/>
    <w:rsid w:val="00776D50"/>
    <w:rsid w:val="00777365"/>
    <w:rsid w:val="00777C83"/>
    <w:rsid w:val="00780C12"/>
    <w:rsid w:val="00780DC4"/>
    <w:rsid w:val="00780E4B"/>
    <w:rsid w:val="00780FEA"/>
    <w:rsid w:val="007822D5"/>
    <w:rsid w:val="00782428"/>
    <w:rsid w:val="00782551"/>
    <w:rsid w:val="00782844"/>
    <w:rsid w:val="007836E9"/>
    <w:rsid w:val="0078379A"/>
    <w:rsid w:val="00783C29"/>
    <w:rsid w:val="0078446A"/>
    <w:rsid w:val="00784C70"/>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E0C"/>
    <w:rsid w:val="007970BE"/>
    <w:rsid w:val="00797545"/>
    <w:rsid w:val="00797567"/>
    <w:rsid w:val="007979C7"/>
    <w:rsid w:val="00797BDA"/>
    <w:rsid w:val="007A06E6"/>
    <w:rsid w:val="007A0B9F"/>
    <w:rsid w:val="007A1197"/>
    <w:rsid w:val="007A188E"/>
    <w:rsid w:val="007A1B96"/>
    <w:rsid w:val="007A1C95"/>
    <w:rsid w:val="007A28D0"/>
    <w:rsid w:val="007A2B00"/>
    <w:rsid w:val="007A3615"/>
    <w:rsid w:val="007A36DC"/>
    <w:rsid w:val="007A4096"/>
    <w:rsid w:val="007A4C69"/>
    <w:rsid w:val="007A4FC8"/>
    <w:rsid w:val="007A513E"/>
    <w:rsid w:val="007A5379"/>
    <w:rsid w:val="007A5E43"/>
    <w:rsid w:val="007A5F51"/>
    <w:rsid w:val="007A6698"/>
    <w:rsid w:val="007A6ECC"/>
    <w:rsid w:val="007A70F3"/>
    <w:rsid w:val="007B0C92"/>
    <w:rsid w:val="007B0CA5"/>
    <w:rsid w:val="007B2060"/>
    <w:rsid w:val="007B23B5"/>
    <w:rsid w:val="007B23BC"/>
    <w:rsid w:val="007B3302"/>
    <w:rsid w:val="007B3356"/>
    <w:rsid w:val="007B344D"/>
    <w:rsid w:val="007B3848"/>
    <w:rsid w:val="007B40BB"/>
    <w:rsid w:val="007B452A"/>
    <w:rsid w:val="007B4789"/>
    <w:rsid w:val="007B54CB"/>
    <w:rsid w:val="007B5618"/>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683D"/>
    <w:rsid w:val="007C731E"/>
    <w:rsid w:val="007C76B8"/>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C8"/>
    <w:rsid w:val="007E1CCF"/>
    <w:rsid w:val="007E24C9"/>
    <w:rsid w:val="007E2B6B"/>
    <w:rsid w:val="007E3654"/>
    <w:rsid w:val="007E39AB"/>
    <w:rsid w:val="007E39BB"/>
    <w:rsid w:val="007E3A95"/>
    <w:rsid w:val="007E3BA2"/>
    <w:rsid w:val="007E3D7F"/>
    <w:rsid w:val="007E44F9"/>
    <w:rsid w:val="007E466E"/>
    <w:rsid w:val="007E5887"/>
    <w:rsid w:val="007E64A0"/>
    <w:rsid w:val="007E6BF9"/>
    <w:rsid w:val="007E6D24"/>
    <w:rsid w:val="007E70E9"/>
    <w:rsid w:val="007E743F"/>
    <w:rsid w:val="007E7A54"/>
    <w:rsid w:val="007E7A78"/>
    <w:rsid w:val="007F02C8"/>
    <w:rsid w:val="007F05E1"/>
    <w:rsid w:val="007F05FD"/>
    <w:rsid w:val="007F0EB2"/>
    <w:rsid w:val="007F0FB6"/>
    <w:rsid w:val="007F187F"/>
    <w:rsid w:val="007F256F"/>
    <w:rsid w:val="007F25ED"/>
    <w:rsid w:val="007F27E9"/>
    <w:rsid w:val="007F2A95"/>
    <w:rsid w:val="007F2AD9"/>
    <w:rsid w:val="007F2B61"/>
    <w:rsid w:val="007F361B"/>
    <w:rsid w:val="007F3728"/>
    <w:rsid w:val="007F4543"/>
    <w:rsid w:val="007F52CE"/>
    <w:rsid w:val="007F54C9"/>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8B9"/>
    <w:rsid w:val="00805C19"/>
    <w:rsid w:val="008062F2"/>
    <w:rsid w:val="008068C1"/>
    <w:rsid w:val="008069E7"/>
    <w:rsid w:val="00807723"/>
    <w:rsid w:val="00807F3C"/>
    <w:rsid w:val="0081014C"/>
    <w:rsid w:val="008102D6"/>
    <w:rsid w:val="00810461"/>
    <w:rsid w:val="00810632"/>
    <w:rsid w:val="00811284"/>
    <w:rsid w:val="00811477"/>
    <w:rsid w:val="008122A3"/>
    <w:rsid w:val="0081243E"/>
    <w:rsid w:val="00812597"/>
    <w:rsid w:val="00812609"/>
    <w:rsid w:val="008128EB"/>
    <w:rsid w:val="00812D54"/>
    <w:rsid w:val="00813507"/>
    <w:rsid w:val="00813580"/>
    <w:rsid w:val="00813764"/>
    <w:rsid w:val="00813ED0"/>
    <w:rsid w:val="008140CA"/>
    <w:rsid w:val="0081423F"/>
    <w:rsid w:val="00815255"/>
    <w:rsid w:val="0081583A"/>
    <w:rsid w:val="008161A1"/>
    <w:rsid w:val="008162BA"/>
    <w:rsid w:val="00816834"/>
    <w:rsid w:val="00816D78"/>
    <w:rsid w:val="00816F7D"/>
    <w:rsid w:val="00817983"/>
    <w:rsid w:val="00820086"/>
    <w:rsid w:val="00820599"/>
    <w:rsid w:val="00820DBE"/>
    <w:rsid w:val="008218F0"/>
    <w:rsid w:val="00821F54"/>
    <w:rsid w:val="008220C0"/>
    <w:rsid w:val="00822571"/>
    <w:rsid w:val="00822E78"/>
    <w:rsid w:val="00823054"/>
    <w:rsid w:val="008230AB"/>
    <w:rsid w:val="00823B1D"/>
    <w:rsid w:val="00824719"/>
    <w:rsid w:val="00824AFC"/>
    <w:rsid w:val="00824F23"/>
    <w:rsid w:val="00825443"/>
    <w:rsid w:val="008272A0"/>
    <w:rsid w:val="00827366"/>
    <w:rsid w:val="00827B7A"/>
    <w:rsid w:val="00827FC0"/>
    <w:rsid w:val="00831168"/>
    <w:rsid w:val="008318A5"/>
    <w:rsid w:val="0083244B"/>
    <w:rsid w:val="00832BC8"/>
    <w:rsid w:val="00832CC9"/>
    <w:rsid w:val="008330FD"/>
    <w:rsid w:val="00833813"/>
    <w:rsid w:val="008338E0"/>
    <w:rsid w:val="0083582A"/>
    <w:rsid w:val="00835D83"/>
    <w:rsid w:val="00835F58"/>
    <w:rsid w:val="00836602"/>
    <w:rsid w:val="008371EC"/>
    <w:rsid w:val="00837519"/>
    <w:rsid w:val="00837A2D"/>
    <w:rsid w:val="008401CC"/>
    <w:rsid w:val="0084050E"/>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88"/>
    <w:rsid w:val="0085266F"/>
    <w:rsid w:val="008527A9"/>
    <w:rsid w:val="00852DAD"/>
    <w:rsid w:val="00853E33"/>
    <w:rsid w:val="00854479"/>
    <w:rsid w:val="0085491A"/>
    <w:rsid w:val="00854C85"/>
    <w:rsid w:val="00854D99"/>
    <w:rsid w:val="008566C0"/>
    <w:rsid w:val="00857AC8"/>
    <w:rsid w:val="00857C34"/>
    <w:rsid w:val="00857EF9"/>
    <w:rsid w:val="00860602"/>
    <w:rsid w:val="0086075A"/>
    <w:rsid w:val="008611CD"/>
    <w:rsid w:val="00861B0B"/>
    <w:rsid w:val="00861E31"/>
    <w:rsid w:val="00861E33"/>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11DF"/>
    <w:rsid w:val="008712CA"/>
    <w:rsid w:val="008722CB"/>
    <w:rsid w:val="00872764"/>
    <w:rsid w:val="00873185"/>
    <w:rsid w:val="0087322F"/>
    <w:rsid w:val="00873BF7"/>
    <w:rsid w:val="00873D08"/>
    <w:rsid w:val="008749DB"/>
    <w:rsid w:val="00874E99"/>
    <w:rsid w:val="008751D1"/>
    <w:rsid w:val="008761D3"/>
    <w:rsid w:val="00876E0D"/>
    <w:rsid w:val="008772AF"/>
    <w:rsid w:val="0087754D"/>
    <w:rsid w:val="0088017D"/>
    <w:rsid w:val="00880B86"/>
    <w:rsid w:val="00880D89"/>
    <w:rsid w:val="00880E6B"/>
    <w:rsid w:val="0088148B"/>
    <w:rsid w:val="00881989"/>
    <w:rsid w:val="00881A3C"/>
    <w:rsid w:val="00881EE3"/>
    <w:rsid w:val="00882A6D"/>
    <w:rsid w:val="0088309F"/>
    <w:rsid w:val="00883287"/>
    <w:rsid w:val="00883536"/>
    <w:rsid w:val="00884B57"/>
    <w:rsid w:val="008859D7"/>
    <w:rsid w:val="00885A8C"/>
    <w:rsid w:val="00885AD5"/>
    <w:rsid w:val="008864D3"/>
    <w:rsid w:val="0088659D"/>
    <w:rsid w:val="0088758C"/>
    <w:rsid w:val="0088778F"/>
    <w:rsid w:val="008900AC"/>
    <w:rsid w:val="00890F9B"/>
    <w:rsid w:val="00891149"/>
    <w:rsid w:val="008911F2"/>
    <w:rsid w:val="00891487"/>
    <w:rsid w:val="0089163B"/>
    <w:rsid w:val="00891738"/>
    <w:rsid w:val="00891AF2"/>
    <w:rsid w:val="00891C01"/>
    <w:rsid w:val="008923E6"/>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663"/>
    <w:rsid w:val="008A58E9"/>
    <w:rsid w:val="008A6A99"/>
    <w:rsid w:val="008A6F93"/>
    <w:rsid w:val="008A7A1D"/>
    <w:rsid w:val="008B0214"/>
    <w:rsid w:val="008B06A4"/>
    <w:rsid w:val="008B07A9"/>
    <w:rsid w:val="008B159B"/>
    <w:rsid w:val="008B15F6"/>
    <w:rsid w:val="008B18D7"/>
    <w:rsid w:val="008B18DC"/>
    <w:rsid w:val="008B193B"/>
    <w:rsid w:val="008B1B2E"/>
    <w:rsid w:val="008B1BE4"/>
    <w:rsid w:val="008B2A9C"/>
    <w:rsid w:val="008B2B6B"/>
    <w:rsid w:val="008B2BF4"/>
    <w:rsid w:val="008B2DE5"/>
    <w:rsid w:val="008B32AA"/>
    <w:rsid w:val="008B3435"/>
    <w:rsid w:val="008B3F3E"/>
    <w:rsid w:val="008B3FCC"/>
    <w:rsid w:val="008B4409"/>
    <w:rsid w:val="008B4647"/>
    <w:rsid w:val="008B5113"/>
    <w:rsid w:val="008B6744"/>
    <w:rsid w:val="008B694E"/>
    <w:rsid w:val="008B6DBF"/>
    <w:rsid w:val="008B7288"/>
    <w:rsid w:val="008B7289"/>
    <w:rsid w:val="008B728D"/>
    <w:rsid w:val="008B778C"/>
    <w:rsid w:val="008B7EA2"/>
    <w:rsid w:val="008C0093"/>
    <w:rsid w:val="008C01F9"/>
    <w:rsid w:val="008C098A"/>
    <w:rsid w:val="008C1807"/>
    <w:rsid w:val="008C3225"/>
    <w:rsid w:val="008C41A4"/>
    <w:rsid w:val="008C529E"/>
    <w:rsid w:val="008C6765"/>
    <w:rsid w:val="008C6C69"/>
    <w:rsid w:val="008C70D5"/>
    <w:rsid w:val="008C7445"/>
    <w:rsid w:val="008C7F4D"/>
    <w:rsid w:val="008D01C1"/>
    <w:rsid w:val="008D045A"/>
    <w:rsid w:val="008D111B"/>
    <w:rsid w:val="008D1874"/>
    <w:rsid w:val="008D219E"/>
    <w:rsid w:val="008D2445"/>
    <w:rsid w:val="008D24CF"/>
    <w:rsid w:val="008D2974"/>
    <w:rsid w:val="008D3146"/>
    <w:rsid w:val="008D3AB0"/>
    <w:rsid w:val="008D402F"/>
    <w:rsid w:val="008D4786"/>
    <w:rsid w:val="008D581D"/>
    <w:rsid w:val="008D5AFF"/>
    <w:rsid w:val="008D5B41"/>
    <w:rsid w:val="008D615B"/>
    <w:rsid w:val="008D7217"/>
    <w:rsid w:val="008D73C6"/>
    <w:rsid w:val="008D7BAC"/>
    <w:rsid w:val="008D7BF6"/>
    <w:rsid w:val="008E074A"/>
    <w:rsid w:val="008E0C76"/>
    <w:rsid w:val="008E0F8B"/>
    <w:rsid w:val="008E0FA4"/>
    <w:rsid w:val="008E0FB8"/>
    <w:rsid w:val="008E15AA"/>
    <w:rsid w:val="008E2100"/>
    <w:rsid w:val="008E23A5"/>
    <w:rsid w:val="008E2CB2"/>
    <w:rsid w:val="008E304E"/>
    <w:rsid w:val="008E351A"/>
    <w:rsid w:val="008E3BDF"/>
    <w:rsid w:val="008E3E75"/>
    <w:rsid w:val="008E432E"/>
    <w:rsid w:val="008E4557"/>
    <w:rsid w:val="008E4CE1"/>
    <w:rsid w:val="008E56F4"/>
    <w:rsid w:val="008E58FA"/>
    <w:rsid w:val="008E5CE8"/>
    <w:rsid w:val="008E5E54"/>
    <w:rsid w:val="008E5F08"/>
    <w:rsid w:val="008E6552"/>
    <w:rsid w:val="008E6654"/>
    <w:rsid w:val="008E6841"/>
    <w:rsid w:val="008E6A78"/>
    <w:rsid w:val="008E6DFC"/>
    <w:rsid w:val="008E72DA"/>
    <w:rsid w:val="008F028A"/>
    <w:rsid w:val="008F0BD7"/>
    <w:rsid w:val="008F2162"/>
    <w:rsid w:val="008F2483"/>
    <w:rsid w:val="008F261B"/>
    <w:rsid w:val="008F289B"/>
    <w:rsid w:val="008F395C"/>
    <w:rsid w:val="008F3CF7"/>
    <w:rsid w:val="008F3E06"/>
    <w:rsid w:val="008F41D8"/>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F20"/>
    <w:rsid w:val="009020C1"/>
    <w:rsid w:val="00902D68"/>
    <w:rsid w:val="00903E10"/>
    <w:rsid w:val="00903FBE"/>
    <w:rsid w:val="009048B6"/>
    <w:rsid w:val="0090493C"/>
    <w:rsid w:val="009049B9"/>
    <w:rsid w:val="00904A50"/>
    <w:rsid w:val="00904A82"/>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D63"/>
    <w:rsid w:val="00912E9E"/>
    <w:rsid w:val="009135EA"/>
    <w:rsid w:val="009141C4"/>
    <w:rsid w:val="0091453F"/>
    <w:rsid w:val="009147CE"/>
    <w:rsid w:val="00914916"/>
    <w:rsid w:val="0091499F"/>
    <w:rsid w:val="00915019"/>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9CF"/>
    <w:rsid w:val="00921B64"/>
    <w:rsid w:val="00921C94"/>
    <w:rsid w:val="00921D17"/>
    <w:rsid w:val="00923097"/>
    <w:rsid w:val="009236D2"/>
    <w:rsid w:val="00923A24"/>
    <w:rsid w:val="00923C74"/>
    <w:rsid w:val="0092466A"/>
    <w:rsid w:val="009246A4"/>
    <w:rsid w:val="0092534B"/>
    <w:rsid w:val="0092563D"/>
    <w:rsid w:val="00925B2A"/>
    <w:rsid w:val="00926360"/>
    <w:rsid w:val="00926849"/>
    <w:rsid w:val="0092692F"/>
    <w:rsid w:val="00926F13"/>
    <w:rsid w:val="00926F62"/>
    <w:rsid w:val="00927121"/>
    <w:rsid w:val="009274FC"/>
    <w:rsid w:val="00927669"/>
    <w:rsid w:val="009276C8"/>
    <w:rsid w:val="009312E7"/>
    <w:rsid w:val="009327E7"/>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6BB1"/>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12F3"/>
    <w:rsid w:val="00962C3F"/>
    <w:rsid w:val="00963728"/>
    <w:rsid w:val="009642B7"/>
    <w:rsid w:val="00964DF9"/>
    <w:rsid w:val="009653EA"/>
    <w:rsid w:val="0096556D"/>
    <w:rsid w:val="009655A5"/>
    <w:rsid w:val="00965E33"/>
    <w:rsid w:val="0096699B"/>
    <w:rsid w:val="009676ED"/>
    <w:rsid w:val="00970161"/>
    <w:rsid w:val="009704A9"/>
    <w:rsid w:val="0097074E"/>
    <w:rsid w:val="00970C9D"/>
    <w:rsid w:val="00971335"/>
    <w:rsid w:val="009721AB"/>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CCA"/>
    <w:rsid w:val="00996D56"/>
    <w:rsid w:val="00997628"/>
    <w:rsid w:val="00997C9A"/>
    <w:rsid w:val="00997FB9"/>
    <w:rsid w:val="009A0411"/>
    <w:rsid w:val="009A191C"/>
    <w:rsid w:val="009A1940"/>
    <w:rsid w:val="009A2C98"/>
    <w:rsid w:val="009A3232"/>
    <w:rsid w:val="009A33E7"/>
    <w:rsid w:val="009A3722"/>
    <w:rsid w:val="009A38D8"/>
    <w:rsid w:val="009A3A83"/>
    <w:rsid w:val="009A4F7F"/>
    <w:rsid w:val="009A55B4"/>
    <w:rsid w:val="009A573D"/>
    <w:rsid w:val="009A59A0"/>
    <w:rsid w:val="009A6609"/>
    <w:rsid w:val="009A6905"/>
    <w:rsid w:val="009A6CB4"/>
    <w:rsid w:val="009A6E9F"/>
    <w:rsid w:val="009A7811"/>
    <w:rsid w:val="009A7A59"/>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2B5"/>
    <w:rsid w:val="009C1E19"/>
    <w:rsid w:val="009C25DB"/>
    <w:rsid w:val="009C33DA"/>
    <w:rsid w:val="009C3473"/>
    <w:rsid w:val="009C3D9E"/>
    <w:rsid w:val="009C41C3"/>
    <w:rsid w:val="009C4823"/>
    <w:rsid w:val="009C48D6"/>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EB"/>
    <w:rsid w:val="009D7E0C"/>
    <w:rsid w:val="009E0F44"/>
    <w:rsid w:val="009E13DD"/>
    <w:rsid w:val="009E1943"/>
    <w:rsid w:val="009E1B4C"/>
    <w:rsid w:val="009E1FED"/>
    <w:rsid w:val="009E2300"/>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6A"/>
    <w:rsid w:val="009F09E8"/>
    <w:rsid w:val="009F0C40"/>
    <w:rsid w:val="009F1120"/>
    <w:rsid w:val="009F1526"/>
    <w:rsid w:val="009F15A2"/>
    <w:rsid w:val="009F1725"/>
    <w:rsid w:val="009F2497"/>
    <w:rsid w:val="009F2E0E"/>
    <w:rsid w:val="009F31E3"/>
    <w:rsid w:val="009F3725"/>
    <w:rsid w:val="009F3A9E"/>
    <w:rsid w:val="009F3CBA"/>
    <w:rsid w:val="009F3FEB"/>
    <w:rsid w:val="009F42EF"/>
    <w:rsid w:val="009F4357"/>
    <w:rsid w:val="009F438E"/>
    <w:rsid w:val="009F438F"/>
    <w:rsid w:val="009F5ABF"/>
    <w:rsid w:val="009F605A"/>
    <w:rsid w:val="009F64ED"/>
    <w:rsid w:val="009F66D4"/>
    <w:rsid w:val="009F68E3"/>
    <w:rsid w:val="009F7CA8"/>
    <w:rsid w:val="00A003EA"/>
    <w:rsid w:val="00A007BD"/>
    <w:rsid w:val="00A00A2F"/>
    <w:rsid w:val="00A00F17"/>
    <w:rsid w:val="00A014EF"/>
    <w:rsid w:val="00A016EB"/>
    <w:rsid w:val="00A017AE"/>
    <w:rsid w:val="00A0215C"/>
    <w:rsid w:val="00A02274"/>
    <w:rsid w:val="00A0242D"/>
    <w:rsid w:val="00A0261E"/>
    <w:rsid w:val="00A028DA"/>
    <w:rsid w:val="00A03ED4"/>
    <w:rsid w:val="00A046BB"/>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4D77"/>
    <w:rsid w:val="00A14E28"/>
    <w:rsid w:val="00A14E70"/>
    <w:rsid w:val="00A14F5C"/>
    <w:rsid w:val="00A1551F"/>
    <w:rsid w:val="00A15B05"/>
    <w:rsid w:val="00A15D91"/>
    <w:rsid w:val="00A16305"/>
    <w:rsid w:val="00A168FD"/>
    <w:rsid w:val="00A16BBA"/>
    <w:rsid w:val="00A16D42"/>
    <w:rsid w:val="00A173CD"/>
    <w:rsid w:val="00A178B7"/>
    <w:rsid w:val="00A17DEF"/>
    <w:rsid w:val="00A202B2"/>
    <w:rsid w:val="00A20B92"/>
    <w:rsid w:val="00A20C83"/>
    <w:rsid w:val="00A22544"/>
    <w:rsid w:val="00A226B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4049C"/>
    <w:rsid w:val="00A40539"/>
    <w:rsid w:val="00A4161C"/>
    <w:rsid w:val="00A4194A"/>
    <w:rsid w:val="00A41A66"/>
    <w:rsid w:val="00A42CA6"/>
    <w:rsid w:val="00A43798"/>
    <w:rsid w:val="00A43AB2"/>
    <w:rsid w:val="00A4470D"/>
    <w:rsid w:val="00A44726"/>
    <w:rsid w:val="00A4495E"/>
    <w:rsid w:val="00A45192"/>
    <w:rsid w:val="00A4527E"/>
    <w:rsid w:val="00A477FB"/>
    <w:rsid w:val="00A47BA6"/>
    <w:rsid w:val="00A50527"/>
    <w:rsid w:val="00A50EF9"/>
    <w:rsid w:val="00A51B0A"/>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DAB"/>
    <w:rsid w:val="00A56EFE"/>
    <w:rsid w:val="00A5706D"/>
    <w:rsid w:val="00A5749E"/>
    <w:rsid w:val="00A57554"/>
    <w:rsid w:val="00A57B52"/>
    <w:rsid w:val="00A57C8B"/>
    <w:rsid w:val="00A603E8"/>
    <w:rsid w:val="00A617D2"/>
    <w:rsid w:val="00A61E22"/>
    <w:rsid w:val="00A61F72"/>
    <w:rsid w:val="00A62C75"/>
    <w:rsid w:val="00A63008"/>
    <w:rsid w:val="00A63088"/>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19B4"/>
    <w:rsid w:val="00A72A0F"/>
    <w:rsid w:val="00A73473"/>
    <w:rsid w:val="00A738D3"/>
    <w:rsid w:val="00A73B54"/>
    <w:rsid w:val="00A74D47"/>
    <w:rsid w:val="00A74F1B"/>
    <w:rsid w:val="00A75C41"/>
    <w:rsid w:val="00A76F63"/>
    <w:rsid w:val="00A77A11"/>
    <w:rsid w:val="00A8038A"/>
    <w:rsid w:val="00A8046B"/>
    <w:rsid w:val="00A80590"/>
    <w:rsid w:val="00A806A6"/>
    <w:rsid w:val="00A80C64"/>
    <w:rsid w:val="00A80D4B"/>
    <w:rsid w:val="00A80E56"/>
    <w:rsid w:val="00A81749"/>
    <w:rsid w:val="00A81FAF"/>
    <w:rsid w:val="00A83482"/>
    <w:rsid w:val="00A83C17"/>
    <w:rsid w:val="00A84495"/>
    <w:rsid w:val="00A84B18"/>
    <w:rsid w:val="00A84D38"/>
    <w:rsid w:val="00A855F8"/>
    <w:rsid w:val="00A85DB2"/>
    <w:rsid w:val="00A86193"/>
    <w:rsid w:val="00A8662B"/>
    <w:rsid w:val="00A8735C"/>
    <w:rsid w:val="00A87B56"/>
    <w:rsid w:val="00A90140"/>
    <w:rsid w:val="00A9032D"/>
    <w:rsid w:val="00A907FF"/>
    <w:rsid w:val="00A909F3"/>
    <w:rsid w:val="00A90A20"/>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C16"/>
    <w:rsid w:val="00A97CF1"/>
    <w:rsid w:val="00AA0897"/>
    <w:rsid w:val="00AA0EDC"/>
    <w:rsid w:val="00AA19F5"/>
    <w:rsid w:val="00AA2013"/>
    <w:rsid w:val="00AA2265"/>
    <w:rsid w:val="00AA2776"/>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245B"/>
    <w:rsid w:val="00AB30E9"/>
    <w:rsid w:val="00AB36AF"/>
    <w:rsid w:val="00AB383C"/>
    <w:rsid w:val="00AB3A15"/>
    <w:rsid w:val="00AB3F45"/>
    <w:rsid w:val="00AB45AD"/>
    <w:rsid w:val="00AB4716"/>
    <w:rsid w:val="00AB4C44"/>
    <w:rsid w:val="00AB4C95"/>
    <w:rsid w:val="00AB59E3"/>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E40"/>
    <w:rsid w:val="00AC7952"/>
    <w:rsid w:val="00AC7E3E"/>
    <w:rsid w:val="00AD02BB"/>
    <w:rsid w:val="00AD0BBD"/>
    <w:rsid w:val="00AD0DEA"/>
    <w:rsid w:val="00AD1895"/>
    <w:rsid w:val="00AD18BC"/>
    <w:rsid w:val="00AD1A15"/>
    <w:rsid w:val="00AD38A1"/>
    <w:rsid w:val="00AD3C8C"/>
    <w:rsid w:val="00AD4F53"/>
    <w:rsid w:val="00AD5324"/>
    <w:rsid w:val="00AD54D6"/>
    <w:rsid w:val="00AD55B9"/>
    <w:rsid w:val="00AD583D"/>
    <w:rsid w:val="00AD58E3"/>
    <w:rsid w:val="00AD65AA"/>
    <w:rsid w:val="00AD65D8"/>
    <w:rsid w:val="00AD698D"/>
    <w:rsid w:val="00AD7D21"/>
    <w:rsid w:val="00AE0042"/>
    <w:rsid w:val="00AE0EE0"/>
    <w:rsid w:val="00AE1C3F"/>
    <w:rsid w:val="00AE1F6A"/>
    <w:rsid w:val="00AE2781"/>
    <w:rsid w:val="00AE27DC"/>
    <w:rsid w:val="00AE2E2F"/>
    <w:rsid w:val="00AE372A"/>
    <w:rsid w:val="00AE37BD"/>
    <w:rsid w:val="00AE40C1"/>
    <w:rsid w:val="00AE42D4"/>
    <w:rsid w:val="00AE444E"/>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5D8C"/>
    <w:rsid w:val="00AF5E4F"/>
    <w:rsid w:val="00AF6687"/>
    <w:rsid w:val="00AF764A"/>
    <w:rsid w:val="00AF77D8"/>
    <w:rsid w:val="00AF7B20"/>
    <w:rsid w:val="00B00A2A"/>
    <w:rsid w:val="00B00C04"/>
    <w:rsid w:val="00B01F0B"/>
    <w:rsid w:val="00B02028"/>
    <w:rsid w:val="00B022FC"/>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F02"/>
    <w:rsid w:val="00B249C6"/>
    <w:rsid w:val="00B24B2C"/>
    <w:rsid w:val="00B25062"/>
    <w:rsid w:val="00B254C3"/>
    <w:rsid w:val="00B25AB0"/>
    <w:rsid w:val="00B26098"/>
    <w:rsid w:val="00B261C2"/>
    <w:rsid w:val="00B2640C"/>
    <w:rsid w:val="00B26824"/>
    <w:rsid w:val="00B26AA1"/>
    <w:rsid w:val="00B26BE0"/>
    <w:rsid w:val="00B27071"/>
    <w:rsid w:val="00B27467"/>
    <w:rsid w:val="00B27646"/>
    <w:rsid w:val="00B27C10"/>
    <w:rsid w:val="00B305CC"/>
    <w:rsid w:val="00B311C0"/>
    <w:rsid w:val="00B311DC"/>
    <w:rsid w:val="00B315A4"/>
    <w:rsid w:val="00B316B4"/>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915"/>
    <w:rsid w:val="00B41ED1"/>
    <w:rsid w:val="00B424D7"/>
    <w:rsid w:val="00B42ABC"/>
    <w:rsid w:val="00B43F1E"/>
    <w:rsid w:val="00B44AC6"/>
    <w:rsid w:val="00B44C23"/>
    <w:rsid w:val="00B45077"/>
    <w:rsid w:val="00B459F1"/>
    <w:rsid w:val="00B45EC2"/>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74"/>
    <w:rsid w:val="00B601B6"/>
    <w:rsid w:val="00B60AE7"/>
    <w:rsid w:val="00B60F87"/>
    <w:rsid w:val="00B611CE"/>
    <w:rsid w:val="00B614AD"/>
    <w:rsid w:val="00B61872"/>
    <w:rsid w:val="00B61A29"/>
    <w:rsid w:val="00B6303E"/>
    <w:rsid w:val="00B63314"/>
    <w:rsid w:val="00B639DE"/>
    <w:rsid w:val="00B63ABA"/>
    <w:rsid w:val="00B64159"/>
    <w:rsid w:val="00B64441"/>
    <w:rsid w:val="00B64B3F"/>
    <w:rsid w:val="00B6528D"/>
    <w:rsid w:val="00B6554F"/>
    <w:rsid w:val="00B65634"/>
    <w:rsid w:val="00B65705"/>
    <w:rsid w:val="00B65E5C"/>
    <w:rsid w:val="00B65FE4"/>
    <w:rsid w:val="00B66262"/>
    <w:rsid w:val="00B66791"/>
    <w:rsid w:val="00B671AF"/>
    <w:rsid w:val="00B70442"/>
    <w:rsid w:val="00B7073D"/>
    <w:rsid w:val="00B71384"/>
    <w:rsid w:val="00B72527"/>
    <w:rsid w:val="00B73830"/>
    <w:rsid w:val="00B7397C"/>
    <w:rsid w:val="00B73AA8"/>
    <w:rsid w:val="00B73EF4"/>
    <w:rsid w:val="00B73F30"/>
    <w:rsid w:val="00B740EE"/>
    <w:rsid w:val="00B74C1B"/>
    <w:rsid w:val="00B74DAA"/>
    <w:rsid w:val="00B76C91"/>
    <w:rsid w:val="00B7742D"/>
    <w:rsid w:val="00B8021C"/>
    <w:rsid w:val="00B80A36"/>
    <w:rsid w:val="00B81521"/>
    <w:rsid w:val="00B81B31"/>
    <w:rsid w:val="00B81F20"/>
    <w:rsid w:val="00B82150"/>
    <w:rsid w:val="00B82F2C"/>
    <w:rsid w:val="00B83480"/>
    <w:rsid w:val="00B83E9D"/>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D70"/>
    <w:rsid w:val="00BC3366"/>
    <w:rsid w:val="00BC3435"/>
    <w:rsid w:val="00BC46DD"/>
    <w:rsid w:val="00BC4739"/>
    <w:rsid w:val="00BC4CE7"/>
    <w:rsid w:val="00BC4E0C"/>
    <w:rsid w:val="00BC4ED2"/>
    <w:rsid w:val="00BC56B4"/>
    <w:rsid w:val="00BC5CBE"/>
    <w:rsid w:val="00BC64C2"/>
    <w:rsid w:val="00BC6AA3"/>
    <w:rsid w:val="00BC6E7F"/>
    <w:rsid w:val="00BC77E3"/>
    <w:rsid w:val="00BC7D55"/>
    <w:rsid w:val="00BD02B2"/>
    <w:rsid w:val="00BD0FDC"/>
    <w:rsid w:val="00BD1253"/>
    <w:rsid w:val="00BD174D"/>
    <w:rsid w:val="00BD1924"/>
    <w:rsid w:val="00BD29BA"/>
    <w:rsid w:val="00BD3D4A"/>
    <w:rsid w:val="00BD407B"/>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5539"/>
    <w:rsid w:val="00BE5982"/>
    <w:rsid w:val="00BE6938"/>
    <w:rsid w:val="00BE7885"/>
    <w:rsid w:val="00BF03C2"/>
    <w:rsid w:val="00BF069F"/>
    <w:rsid w:val="00BF08BB"/>
    <w:rsid w:val="00BF11EF"/>
    <w:rsid w:val="00BF136D"/>
    <w:rsid w:val="00BF160B"/>
    <w:rsid w:val="00BF1FF6"/>
    <w:rsid w:val="00BF2847"/>
    <w:rsid w:val="00BF3683"/>
    <w:rsid w:val="00BF3910"/>
    <w:rsid w:val="00BF3AAB"/>
    <w:rsid w:val="00BF3AF2"/>
    <w:rsid w:val="00BF467D"/>
    <w:rsid w:val="00BF4FD0"/>
    <w:rsid w:val="00BF53C4"/>
    <w:rsid w:val="00BF5504"/>
    <w:rsid w:val="00BF56F9"/>
    <w:rsid w:val="00BF58E7"/>
    <w:rsid w:val="00BF5F9C"/>
    <w:rsid w:val="00BF61C6"/>
    <w:rsid w:val="00BF682C"/>
    <w:rsid w:val="00BF7200"/>
    <w:rsid w:val="00BF7441"/>
    <w:rsid w:val="00BF7693"/>
    <w:rsid w:val="00BF7DD0"/>
    <w:rsid w:val="00C00A00"/>
    <w:rsid w:val="00C00C2D"/>
    <w:rsid w:val="00C01606"/>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5AB"/>
    <w:rsid w:val="00C109E6"/>
    <w:rsid w:val="00C10D07"/>
    <w:rsid w:val="00C11899"/>
    <w:rsid w:val="00C11909"/>
    <w:rsid w:val="00C11B19"/>
    <w:rsid w:val="00C129A8"/>
    <w:rsid w:val="00C12CD9"/>
    <w:rsid w:val="00C1367A"/>
    <w:rsid w:val="00C13870"/>
    <w:rsid w:val="00C1434E"/>
    <w:rsid w:val="00C1467E"/>
    <w:rsid w:val="00C146CE"/>
    <w:rsid w:val="00C14A97"/>
    <w:rsid w:val="00C15256"/>
    <w:rsid w:val="00C155B0"/>
    <w:rsid w:val="00C156B9"/>
    <w:rsid w:val="00C157B2"/>
    <w:rsid w:val="00C158AE"/>
    <w:rsid w:val="00C15E27"/>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BD0"/>
    <w:rsid w:val="00C25F72"/>
    <w:rsid w:val="00C266E3"/>
    <w:rsid w:val="00C2696D"/>
    <w:rsid w:val="00C26A02"/>
    <w:rsid w:val="00C26A87"/>
    <w:rsid w:val="00C26E82"/>
    <w:rsid w:val="00C273A0"/>
    <w:rsid w:val="00C2770C"/>
    <w:rsid w:val="00C27766"/>
    <w:rsid w:val="00C2785F"/>
    <w:rsid w:val="00C30734"/>
    <w:rsid w:val="00C308AC"/>
    <w:rsid w:val="00C30B4A"/>
    <w:rsid w:val="00C31710"/>
    <w:rsid w:val="00C32E72"/>
    <w:rsid w:val="00C330C4"/>
    <w:rsid w:val="00C33230"/>
    <w:rsid w:val="00C34065"/>
    <w:rsid w:val="00C341E5"/>
    <w:rsid w:val="00C342A3"/>
    <w:rsid w:val="00C35A11"/>
    <w:rsid w:val="00C35A4F"/>
    <w:rsid w:val="00C36631"/>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3F"/>
    <w:rsid w:val="00C45421"/>
    <w:rsid w:val="00C4580D"/>
    <w:rsid w:val="00C45B30"/>
    <w:rsid w:val="00C45C1F"/>
    <w:rsid w:val="00C45D26"/>
    <w:rsid w:val="00C46334"/>
    <w:rsid w:val="00C46ACE"/>
    <w:rsid w:val="00C46AD8"/>
    <w:rsid w:val="00C46EFD"/>
    <w:rsid w:val="00C46F60"/>
    <w:rsid w:val="00C479C7"/>
    <w:rsid w:val="00C50115"/>
    <w:rsid w:val="00C50A9B"/>
    <w:rsid w:val="00C50B75"/>
    <w:rsid w:val="00C50C3C"/>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604D8"/>
    <w:rsid w:val="00C60A5E"/>
    <w:rsid w:val="00C60C1D"/>
    <w:rsid w:val="00C60F1F"/>
    <w:rsid w:val="00C6101E"/>
    <w:rsid w:val="00C61648"/>
    <w:rsid w:val="00C6170B"/>
    <w:rsid w:val="00C61CFF"/>
    <w:rsid w:val="00C61D05"/>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C28"/>
    <w:rsid w:val="00C730BA"/>
    <w:rsid w:val="00C7341A"/>
    <w:rsid w:val="00C7362D"/>
    <w:rsid w:val="00C73EBC"/>
    <w:rsid w:val="00C742FC"/>
    <w:rsid w:val="00C743E3"/>
    <w:rsid w:val="00C74814"/>
    <w:rsid w:val="00C74BC6"/>
    <w:rsid w:val="00C74BD5"/>
    <w:rsid w:val="00C75297"/>
    <w:rsid w:val="00C7538D"/>
    <w:rsid w:val="00C7573D"/>
    <w:rsid w:val="00C75C77"/>
    <w:rsid w:val="00C766C4"/>
    <w:rsid w:val="00C7696E"/>
    <w:rsid w:val="00C770EF"/>
    <w:rsid w:val="00C804AE"/>
    <w:rsid w:val="00C80511"/>
    <w:rsid w:val="00C80A19"/>
    <w:rsid w:val="00C80F64"/>
    <w:rsid w:val="00C8108D"/>
    <w:rsid w:val="00C814C5"/>
    <w:rsid w:val="00C8153B"/>
    <w:rsid w:val="00C81544"/>
    <w:rsid w:val="00C818EB"/>
    <w:rsid w:val="00C81B01"/>
    <w:rsid w:val="00C81C7D"/>
    <w:rsid w:val="00C81F72"/>
    <w:rsid w:val="00C8280D"/>
    <w:rsid w:val="00C82D64"/>
    <w:rsid w:val="00C82D9C"/>
    <w:rsid w:val="00C82DC5"/>
    <w:rsid w:val="00C83479"/>
    <w:rsid w:val="00C835D1"/>
    <w:rsid w:val="00C83DB3"/>
    <w:rsid w:val="00C83EBE"/>
    <w:rsid w:val="00C842BD"/>
    <w:rsid w:val="00C84A04"/>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397B"/>
    <w:rsid w:val="00C941EC"/>
    <w:rsid w:val="00C9464E"/>
    <w:rsid w:val="00C957D1"/>
    <w:rsid w:val="00C95821"/>
    <w:rsid w:val="00C97930"/>
    <w:rsid w:val="00C97D9F"/>
    <w:rsid w:val="00C97E62"/>
    <w:rsid w:val="00C97FFE"/>
    <w:rsid w:val="00CA03FA"/>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73E2"/>
    <w:rsid w:val="00CA784F"/>
    <w:rsid w:val="00CB0E00"/>
    <w:rsid w:val="00CB1165"/>
    <w:rsid w:val="00CB1B9E"/>
    <w:rsid w:val="00CB1F77"/>
    <w:rsid w:val="00CB23A1"/>
    <w:rsid w:val="00CB2BE7"/>
    <w:rsid w:val="00CB2F46"/>
    <w:rsid w:val="00CB3618"/>
    <w:rsid w:val="00CB4809"/>
    <w:rsid w:val="00CB4BB9"/>
    <w:rsid w:val="00CB5634"/>
    <w:rsid w:val="00CB59A1"/>
    <w:rsid w:val="00CB62D4"/>
    <w:rsid w:val="00CB6653"/>
    <w:rsid w:val="00CC0684"/>
    <w:rsid w:val="00CC091C"/>
    <w:rsid w:val="00CC0C4D"/>
    <w:rsid w:val="00CC0F79"/>
    <w:rsid w:val="00CC1E80"/>
    <w:rsid w:val="00CC2055"/>
    <w:rsid w:val="00CC241E"/>
    <w:rsid w:val="00CC243C"/>
    <w:rsid w:val="00CC3472"/>
    <w:rsid w:val="00CC3DE1"/>
    <w:rsid w:val="00CC3F7D"/>
    <w:rsid w:val="00CC4E0A"/>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2136"/>
    <w:rsid w:val="00CE3E8E"/>
    <w:rsid w:val="00CE494E"/>
    <w:rsid w:val="00CE521F"/>
    <w:rsid w:val="00CE5482"/>
    <w:rsid w:val="00CE610E"/>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259"/>
    <w:rsid w:val="00CF3C6F"/>
    <w:rsid w:val="00CF3C89"/>
    <w:rsid w:val="00CF4364"/>
    <w:rsid w:val="00CF4376"/>
    <w:rsid w:val="00CF471C"/>
    <w:rsid w:val="00CF4D9B"/>
    <w:rsid w:val="00CF5469"/>
    <w:rsid w:val="00CF5981"/>
    <w:rsid w:val="00CF5AE9"/>
    <w:rsid w:val="00CF5E9F"/>
    <w:rsid w:val="00CF604F"/>
    <w:rsid w:val="00CF63B2"/>
    <w:rsid w:val="00CF66BB"/>
    <w:rsid w:val="00CF6ECF"/>
    <w:rsid w:val="00CF791E"/>
    <w:rsid w:val="00D005B6"/>
    <w:rsid w:val="00D0188D"/>
    <w:rsid w:val="00D03237"/>
    <w:rsid w:val="00D03354"/>
    <w:rsid w:val="00D03CEB"/>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20154"/>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528A"/>
    <w:rsid w:val="00D2585F"/>
    <w:rsid w:val="00D2674D"/>
    <w:rsid w:val="00D26DE6"/>
    <w:rsid w:val="00D274AF"/>
    <w:rsid w:val="00D2786A"/>
    <w:rsid w:val="00D27A21"/>
    <w:rsid w:val="00D27B9C"/>
    <w:rsid w:val="00D27D89"/>
    <w:rsid w:val="00D30122"/>
    <w:rsid w:val="00D30739"/>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7226"/>
    <w:rsid w:val="00D4750F"/>
    <w:rsid w:val="00D50A2E"/>
    <w:rsid w:val="00D50D13"/>
    <w:rsid w:val="00D50ED2"/>
    <w:rsid w:val="00D51669"/>
    <w:rsid w:val="00D51BE8"/>
    <w:rsid w:val="00D52F8B"/>
    <w:rsid w:val="00D53162"/>
    <w:rsid w:val="00D5344C"/>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3D9"/>
    <w:rsid w:val="00D61565"/>
    <w:rsid w:val="00D61A34"/>
    <w:rsid w:val="00D625E5"/>
    <w:rsid w:val="00D6283C"/>
    <w:rsid w:val="00D628C3"/>
    <w:rsid w:val="00D62C7D"/>
    <w:rsid w:val="00D62CE9"/>
    <w:rsid w:val="00D62D4A"/>
    <w:rsid w:val="00D62F40"/>
    <w:rsid w:val="00D6336B"/>
    <w:rsid w:val="00D63A54"/>
    <w:rsid w:val="00D63D6A"/>
    <w:rsid w:val="00D6411E"/>
    <w:rsid w:val="00D64938"/>
    <w:rsid w:val="00D6581F"/>
    <w:rsid w:val="00D66693"/>
    <w:rsid w:val="00D66F55"/>
    <w:rsid w:val="00D6729C"/>
    <w:rsid w:val="00D675C0"/>
    <w:rsid w:val="00D67A54"/>
    <w:rsid w:val="00D67DB1"/>
    <w:rsid w:val="00D701DC"/>
    <w:rsid w:val="00D70457"/>
    <w:rsid w:val="00D704F1"/>
    <w:rsid w:val="00D70787"/>
    <w:rsid w:val="00D709CF"/>
    <w:rsid w:val="00D70C6C"/>
    <w:rsid w:val="00D70CE8"/>
    <w:rsid w:val="00D7107D"/>
    <w:rsid w:val="00D7201C"/>
    <w:rsid w:val="00D725F2"/>
    <w:rsid w:val="00D727E0"/>
    <w:rsid w:val="00D73409"/>
    <w:rsid w:val="00D74A00"/>
    <w:rsid w:val="00D74DB5"/>
    <w:rsid w:val="00D751BC"/>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3C6"/>
    <w:rsid w:val="00D83CC6"/>
    <w:rsid w:val="00D840ED"/>
    <w:rsid w:val="00D8456E"/>
    <w:rsid w:val="00D8496A"/>
    <w:rsid w:val="00D84C3B"/>
    <w:rsid w:val="00D84DF8"/>
    <w:rsid w:val="00D85090"/>
    <w:rsid w:val="00D8517D"/>
    <w:rsid w:val="00D8531E"/>
    <w:rsid w:val="00D85471"/>
    <w:rsid w:val="00D85A5E"/>
    <w:rsid w:val="00D8691E"/>
    <w:rsid w:val="00D87096"/>
    <w:rsid w:val="00D87B76"/>
    <w:rsid w:val="00D90898"/>
    <w:rsid w:val="00D90BE7"/>
    <w:rsid w:val="00D9167A"/>
    <w:rsid w:val="00D91F03"/>
    <w:rsid w:val="00D926D5"/>
    <w:rsid w:val="00D92C9E"/>
    <w:rsid w:val="00D92CAF"/>
    <w:rsid w:val="00D92D19"/>
    <w:rsid w:val="00D942E9"/>
    <w:rsid w:val="00D944E5"/>
    <w:rsid w:val="00D949A2"/>
    <w:rsid w:val="00D94FF0"/>
    <w:rsid w:val="00D95084"/>
    <w:rsid w:val="00D96A20"/>
    <w:rsid w:val="00D97209"/>
    <w:rsid w:val="00DA03C9"/>
    <w:rsid w:val="00DA14FA"/>
    <w:rsid w:val="00DA194F"/>
    <w:rsid w:val="00DA19A6"/>
    <w:rsid w:val="00DA2038"/>
    <w:rsid w:val="00DA361C"/>
    <w:rsid w:val="00DA3897"/>
    <w:rsid w:val="00DA3911"/>
    <w:rsid w:val="00DA3BB3"/>
    <w:rsid w:val="00DA4690"/>
    <w:rsid w:val="00DA4A75"/>
    <w:rsid w:val="00DA4A7A"/>
    <w:rsid w:val="00DA4F62"/>
    <w:rsid w:val="00DA5274"/>
    <w:rsid w:val="00DA5DB7"/>
    <w:rsid w:val="00DA67C0"/>
    <w:rsid w:val="00DA6FD2"/>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28"/>
    <w:rsid w:val="00DC4E47"/>
    <w:rsid w:val="00DC5055"/>
    <w:rsid w:val="00DC5216"/>
    <w:rsid w:val="00DC6548"/>
    <w:rsid w:val="00DC6C57"/>
    <w:rsid w:val="00DC6D8C"/>
    <w:rsid w:val="00DC72B8"/>
    <w:rsid w:val="00DC7A64"/>
    <w:rsid w:val="00DD0417"/>
    <w:rsid w:val="00DD0BC1"/>
    <w:rsid w:val="00DD12C3"/>
    <w:rsid w:val="00DD12DC"/>
    <w:rsid w:val="00DD2548"/>
    <w:rsid w:val="00DD265B"/>
    <w:rsid w:val="00DD26FA"/>
    <w:rsid w:val="00DD2E4E"/>
    <w:rsid w:val="00DD3C13"/>
    <w:rsid w:val="00DD430F"/>
    <w:rsid w:val="00DD4508"/>
    <w:rsid w:val="00DD527D"/>
    <w:rsid w:val="00DD529F"/>
    <w:rsid w:val="00DD61D5"/>
    <w:rsid w:val="00DD7372"/>
    <w:rsid w:val="00DD7FC7"/>
    <w:rsid w:val="00DE0524"/>
    <w:rsid w:val="00DE17A7"/>
    <w:rsid w:val="00DE1BA0"/>
    <w:rsid w:val="00DE28D2"/>
    <w:rsid w:val="00DE29A0"/>
    <w:rsid w:val="00DE3F41"/>
    <w:rsid w:val="00DE439E"/>
    <w:rsid w:val="00DE5C56"/>
    <w:rsid w:val="00DE5C78"/>
    <w:rsid w:val="00DE6765"/>
    <w:rsid w:val="00DE6DD0"/>
    <w:rsid w:val="00DE71A8"/>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74D3"/>
    <w:rsid w:val="00DF7B23"/>
    <w:rsid w:val="00DF7F21"/>
    <w:rsid w:val="00E00F10"/>
    <w:rsid w:val="00E01737"/>
    <w:rsid w:val="00E0299D"/>
    <w:rsid w:val="00E02D48"/>
    <w:rsid w:val="00E03344"/>
    <w:rsid w:val="00E03464"/>
    <w:rsid w:val="00E03D40"/>
    <w:rsid w:val="00E0417F"/>
    <w:rsid w:val="00E0450D"/>
    <w:rsid w:val="00E04863"/>
    <w:rsid w:val="00E05105"/>
    <w:rsid w:val="00E056BB"/>
    <w:rsid w:val="00E05D12"/>
    <w:rsid w:val="00E06038"/>
    <w:rsid w:val="00E06B18"/>
    <w:rsid w:val="00E074F6"/>
    <w:rsid w:val="00E074FA"/>
    <w:rsid w:val="00E077CB"/>
    <w:rsid w:val="00E07D75"/>
    <w:rsid w:val="00E10824"/>
    <w:rsid w:val="00E11A18"/>
    <w:rsid w:val="00E11B0C"/>
    <w:rsid w:val="00E11D71"/>
    <w:rsid w:val="00E1204D"/>
    <w:rsid w:val="00E12409"/>
    <w:rsid w:val="00E12869"/>
    <w:rsid w:val="00E12E25"/>
    <w:rsid w:val="00E14348"/>
    <w:rsid w:val="00E14CC8"/>
    <w:rsid w:val="00E15446"/>
    <w:rsid w:val="00E154A2"/>
    <w:rsid w:val="00E161DA"/>
    <w:rsid w:val="00E16459"/>
    <w:rsid w:val="00E16E66"/>
    <w:rsid w:val="00E17227"/>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4FE"/>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C38"/>
    <w:rsid w:val="00E37142"/>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5190"/>
    <w:rsid w:val="00E652A3"/>
    <w:rsid w:val="00E66EC0"/>
    <w:rsid w:val="00E6712E"/>
    <w:rsid w:val="00E67454"/>
    <w:rsid w:val="00E67C1D"/>
    <w:rsid w:val="00E67F4F"/>
    <w:rsid w:val="00E700A9"/>
    <w:rsid w:val="00E70AD2"/>
    <w:rsid w:val="00E71047"/>
    <w:rsid w:val="00E71567"/>
    <w:rsid w:val="00E715D5"/>
    <w:rsid w:val="00E72421"/>
    <w:rsid w:val="00E72478"/>
    <w:rsid w:val="00E72528"/>
    <w:rsid w:val="00E729A5"/>
    <w:rsid w:val="00E73647"/>
    <w:rsid w:val="00E7393C"/>
    <w:rsid w:val="00E74744"/>
    <w:rsid w:val="00E74795"/>
    <w:rsid w:val="00E747AD"/>
    <w:rsid w:val="00E74E6F"/>
    <w:rsid w:val="00E75514"/>
    <w:rsid w:val="00E75E5B"/>
    <w:rsid w:val="00E75EDB"/>
    <w:rsid w:val="00E75F1A"/>
    <w:rsid w:val="00E76CEF"/>
    <w:rsid w:val="00E76E03"/>
    <w:rsid w:val="00E77332"/>
    <w:rsid w:val="00E77B81"/>
    <w:rsid w:val="00E8052B"/>
    <w:rsid w:val="00E80D80"/>
    <w:rsid w:val="00E8184D"/>
    <w:rsid w:val="00E818C9"/>
    <w:rsid w:val="00E818EE"/>
    <w:rsid w:val="00E819A0"/>
    <w:rsid w:val="00E81D34"/>
    <w:rsid w:val="00E81EF7"/>
    <w:rsid w:val="00E838D8"/>
    <w:rsid w:val="00E83A42"/>
    <w:rsid w:val="00E8487B"/>
    <w:rsid w:val="00E851E4"/>
    <w:rsid w:val="00E858A7"/>
    <w:rsid w:val="00E86780"/>
    <w:rsid w:val="00E86B8E"/>
    <w:rsid w:val="00E86F5D"/>
    <w:rsid w:val="00E87EEA"/>
    <w:rsid w:val="00E9010F"/>
    <w:rsid w:val="00E9026C"/>
    <w:rsid w:val="00E90408"/>
    <w:rsid w:val="00E90644"/>
    <w:rsid w:val="00E90F96"/>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AF6"/>
    <w:rsid w:val="00EA7AFC"/>
    <w:rsid w:val="00EA7BC2"/>
    <w:rsid w:val="00EB1D59"/>
    <w:rsid w:val="00EB21CC"/>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7E8"/>
    <w:rsid w:val="00ED3D5C"/>
    <w:rsid w:val="00ED4699"/>
    <w:rsid w:val="00ED4768"/>
    <w:rsid w:val="00ED57A3"/>
    <w:rsid w:val="00ED5B16"/>
    <w:rsid w:val="00ED6015"/>
    <w:rsid w:val="00ED61E6"/>
    <w:rsid w:val="00ED6533"/>
    <w:rsid w:val="00ED7A61"/>
    <w:rsid w:val="00EE09B8"/>
    <w:rsid w:val="00EE0DD3"/>
    <w:rsid w:val="00EE0DD7"/>
    <w:rsid w:val="00EE0F99"/>
    <w:rsid w:val="00EE1478"/>
    <w:rsid w:val="00EE179E"/>
    <w:rsid w:val="00EE181E"/>
    <w:rsid w:val="00EE1D9E"/>
    <w:rsid w:val="00EE1EB0"/>
    <w:rsid w:val="00EE36A9"/>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AC"/>
    <w:rsid w:val="00EF3817"/>
    <w:rsid w:val="00EF42CF"/>
    <w:rsid w:val="00EF440C"/>
    <w:rsid w:val="00EF4B47"/>
    <w:rsid w:val="00EF4C19"/>
    <w:rsid w:val="00EF4CC1"/>
    <w:rsid w:val="00EF512E"/>
    <w:rsid w:val="00EF599E"/>
    <w:rsid w:val="00EF64ED"/>
    <w:rsid w:val="00EF65BC"/>
    <w:rsid w:val="00EF6A31"/>
    <w:rsid w:val="00EF6BAF"/>
    <w:rsid w:val="00EF6C69"/>
    <w:rsid w:val="00EF7C8E"/>
    <w:rsid w:val="00F00105"/>
    <w:rsid w:val="00F012E0"/>
    <w:rsid w:val="00F01921"/>
    <w:rsid w:val="00F027F1"/>
    <w:rsid w:val="00F02DBA"/>
    <w:rsid w:val="00F02FF2"/>
    <w:rsid w:val="00F0477D"/>
    <w:rsid w:val="00F04FBB"/>
    <w:rsid w:val="00F0682D"/>
    <w:rsid w:val="00F070D5"/>
    <w:rsid w:val="00F07305"/>
    <w:rsid w:val="00F073C2"/>
    <w:rsid w:val="00F1039B"/>
    <w:rsid w:val="00F10CBC"/>
    <w:rsid w:val="00F10F4B"/>
    <w:rsid w:val="00F113B2"/>
    <w:rsid w:val="00F115A0"/>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1A24"/>
    <w:rsid w:val="00F2210D"/>
    <w:rsid w:val="00F23275"/>
    <w:rsid w:val="00F2379F"/>
    <w:rsid w:val="00F238A4"/>
    <w:rsid w:val="00F23A47"/>
    <w:rsid w:val="00F2403B"/>
    <w:rsid w:val="00F24341"/>
    <w:rsid w:val="00F24342"/>
    <w:rsid w:val="00F248B5"/>
    <w:rsid w:val="00F24948"/>
    <w:rsid w:val="00F25D2E"/>
    <w:rsid w:val="00F26F0F"/>
    <w:rsid w:val="00F27F5A"/>
    <w:rsid w:val="00F3063E"/>
    <w:rsid w:val="00F30693"/>
    <w:rsid w:val="00F30EE1"/>
    <w:rsid w:val="00F30F6C"/>
    <w:rsid w:val="00F317A2"/>
    <w:rsid w:val="00F31918"/>
    <w:rsid w:val="00F3217F"/>
    <w:rsid w:val="00F32DED"/>
    <w:rsid w:val="00F33030"/>
    <w:rsid w:val="00F332B0"/>
    <w:rsid w:val="00F343CC"/>
    <w:rsid w:val="00F34652"/>
    <w:rsid w:val="00F35976"/>
    <w:rsid w:val="00F35C99"/>
    <w:rsid w:val="00F364FD"/>
    <w:rsid w:val="00F36C1D"/>
    <w:rsid w:val="00F36F5D"/>
    <w:rsid w:val="00F37015"/>
    <w:rsid w:val="00F37636"/>
    <w:rsid w:val="00F37793"/>
    <w:rsid w:val="00F37A7E"/>
    <w:rsid w:val="00F40A7F"/>
    <w:rsid w:val="00F40C58"/>
    <w:rsid w:val="00F40F8A"/>
    <w:rsid w:val="00F41C1F"/>
    <w:rsid w:val="00F42C97"/>
    <w:rsid w:val="00F43B35"/>
    <w:rsid w:val="00F4592C"/>
    <w:rsid w:val="00F45DB1"/>
    <w:rsid w:val="00F46203"/>
    <w:rsid w:val="00F46BFA"/>
    <w:rsid w:val="00F46DDB"/>
    <w:rsid w:val="00F46E2E"/>
    <w:rsid w:val="00F47B64"/>
    <w:rsid w:val="00F47DD0"/>
    <w:rsid w:val="00F504EC"/>
    <w:rsid w:val="00F50BAF"/>
    <w:rsid w:val="00F51267"/>
    <w:rsid w:val="00F5145D"/>
    <w:rsid w:val="00F5161A"/>
    <w:rsid w:val="00F517B4"/>
    <w:rsid w:val="00F51870"/>
    <w:rsid w:val="00F526BC"/>
    <w:rsid w:val="00F52753"/>
    <w:rsid w:val="00F52A0E"/>
    <w:rsid w:val="00F52CAD"/>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42A0"/>
    <w:rsid w:val="00F644AE"/>
    <w:rsid w:val="00F6565E"/>
    <w:rsid w:val="00F6587E"/>
    <w:rsid w:val="00F6590D"/>
    <w:rsid w:val="00F66285"/>
    <w:rsid w:val="00F66585"/>
    <w:rsid w:val="00F66646"/>
    <w:rsid w:val="00F66ABF"/>
    <w:rsid w:val="00F66C82"/>
    <w:rsid w:val="00F66DF3"/>
    <w:rsid w:val="00F67A0C"/>
    <w:rsid w:val="00F702FD"/>
    <w:rsid w:val="00F70319"/>
    <w:rsid w:val="00F703AE"/>
    <w:rsid w:val="00F70CFC"/>
    <w:rsid w:val="00F71612"/>
    <w:rsid w:val="00F71EF0"/>
    <w:rsid w:val="00F726EB"/>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127A"/>
    <w:rsid w:val="00F813D3"/>
    <w:rsid w:val="00F8176B"/>
    <w:rsid w:val="00F81958"/>
    <w:rsid w:val="00F82737"/>
    <w:rsid w:val="00F82A91"/>
    <w:rsid w:val="00F83DD0"/>
    <w:rsid w:val="00F8499D"/>
    <w:rsid w:val="00F84F93"/>
    <w:rsid w:val="00F8599D"/>
    <w:rsid w:val="00F85E1F"/>
    <w:rsid w:val="00F8646A"/>
    <w:rsid w:val="00F864FF"/>
    <w:rsid w:val="00F87365"/>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6793"/>
    <w:rsid w:val="00F97F29"/>
    <w:rsid w:val="00F97F2A"/>
    <w:rsid w:val="00FA019F"/>
    <w:rsid w:val="00FA095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0627"/>
    <w:rsid w:val="00FB16C6"/>
    <w:rsid w:val="00FB1CB9"/>
    <w:rsid w:val="00FB2132"/>
    <w:rsid w:val="00FB2F96"/>
    <w:rsid w:val="00FB42A3"/>
    <w:rsid w:val="00FB4F56"/>
    <w:rsid w:val="00FB4FC4"/>
    <w:rsid w:val="00FB579C"/>
    <w:rsid w:val="00FB6060"/>
    <w:rsid w:val="00FB685F"/>
    <w:rsid w:val="00FB6F7E"/>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3440"/>
    <w:rsid w:val="00FD3CD7"/>
    <w:rsid w:val="00FD4BA3"/>
    <w:rsid w:val="00FD5F34"/>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9E5"/>
    <w:rsid w:val="00FE29EB"/>
    <w:rsid w:val="00FE35C2"/>
    <w:rsid w:val="00FE375B"/>
    <w:rsid w:val="00FE4781"/>
    <w:rsid w:val="00FE4B54"/>
    <w:rsid w:val="00FE4CDE"/>
    <w:rsid w:val="00FE573C"/>
    <w:rsid w:val="00FE5AFD"/>
    <w:rsid w:val="00FE69C9"/>
    <w:rsid w:val="00FE751B"/>
    <w:rsid w:val="00FE7AF5"/>
    <w:rsid w:val="00FF0805"/>
    <w:rsid w:val="00FF12B6"/>
    <w:rsid w:val="00FF12EE"/>
    <w:rsid w:val="00FF1E6D"/>
    <w:rsid w:val="00FF230A"/>
    <w:rsid w:val="00FF24C7"/>
    <w:rsid w:val="00FF2733"/>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 w:val="00FF7AD2"/>
    <w:rsid w:val="4A8B2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87"/>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8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link w:val="61"/>
    <w:semiHidden/>
    <w:unhideWhenUsed/>
    <w:qFormat/>
    <w:uiPriority w:val="0"/>
    <w:pPr>
      <w:keepNext/>
      <w:keepLines/>
      <w:spacing w:before="280" w:after="290" w:line="376" w:lineRule="auto"/>
      <w:outlineLvl w:val="4"/>
    </w:pPr>
    <w:rPr>
      <w:b/>
      <w:bCs/>
      <w:sz w:val="28"/>
      <w:szCs w:val="28"/>
    </w:rPr>
  </w:style>
  <w:style w:type="paragraph" w:styleId="8">
    <w:name w:val="heading 7"/>
    <w:basedOn w:val="1"/>
    <w:next w:val="1"/>
    <w:link w:val="102"/>
    <w:semiHidden/>
    <w:unhideWhenUsed/>
    <w:qFormat/>
    <w:uiPriority w:val="0"/>
    <w:pPr>
      <w:keepNext/>
      <w:keepLines/>
      <w:spacing w:before="240" w:after="64" w:line="320" w:lineRule="auto"/>
      <w:outlineLvl w:val="6"/>
    </w:pPr>
    <w:rPr>
      <w:b/>
      <w:bCs/>
      <w:sz w:val="24"/>
    </w:rPr>
  </w:style>
  <w:style w:type="character" w:default="1" w:styleId="27">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3">
    <w:name w:val="Body Text"/>
    <w:basedOn w:val="1"/>
    <w:link w:val="38"/>
    <w:uiPriority w:val="0"/>
    <w:pPr>
      <w:spacing w:after="120"/>
      <w:jc w:val="both"/>
    </w:pPr>
    <w:rPr>
      <w:rFonts w:eastAsia="MS Mincho"/>
    </w:rPr>
  </w:style>
  <w:style w:type="paragraph" w:styleId="9">
    <w:name w:val="List 3"/>
    <w:basedOn w:val="1"/>
    <w:qFormat/>
    <w:uiPriority w:val="0"/>
    <w:pPr>
      <w:ind w:left="100" w:leftChars="400" w:hanging="200" w:hangingChars="200"/>
      <w:contextualSpacing/>
    </w:pPr>
  </w:style>
  <w:style w:type="paragraph" w:styleId="10">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annotation text"/>
    <w:basedOn w:val="1"/>
    <w:link w:val="68"/>
    <w:qFormat/>
    <w:uiPriority w:val="0"/>
  </w:style>
  <w:style w:type="paragraph" w:styleId="13">
    <w:name w:val="List 2"/>
    <w:basedOn w:val="14"/>
    <w:qFormat/>
    <w:uiPriority w:val="0"/>
    <w:pPr>
      <w:numPr>
        <w:ilvl w:val="0"/>
        <w:numId w:val="2"/>
      </w:numPr>
      <w:tabs>
        <w:tab w:val="clear" w:pos="2041"/>
      </w:tabs>
      <w:spacing w:before="180"/>
      <w:ind w:left="820" w:hanging="360"/>
    </w:pPr>
    <w:rPr>
      <w:rFonts w:ascii="Arial" w:hAnsi="Arial"/>
      <w:sz w:val="22"/>
      <w:szCs w:val="20"/>
    </w:rPr>
  </w:style>
  <w:style w:type="paragraph" w:styleId="14">
    <w:name w:val="List"/>
    <w:basedOn w:val="1"/>
    <w:qFormat/>
    <w:uiPriority w:val="0"/>
    <w:pPr>
      <w:ind w:left="283" w:hanging="283"/>
    </w:p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46"/>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paragraph" w:styleId="22">
    <w:name w:val="annotation subject"/>
    <w:basedOn w:val="12"/>
    <w:next w:val="12"/>
    <w:semiHidden/>
    <w:qFormat/>
    <w:uiPriority w:val="0"/>
    <w:rPr>
      <w:b/>
      <w:bCs/>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5">
    <w:name w:val="Table Classic 3"/>
    <w:basedOn w:val="23"/>
    <w:qFormat/>
    <w:uiPriority w:val="0"/>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6">
    <w:name w:val="Table Grid 8"/>
    <w:basedOn w:val="23"/>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28">
    <w:name w:val="page number"/>
    <w:basedOn w:val="27"/>
    <w:qFormat/>
    <w:uiPriority w:val="0"/>
  </w:style>
  <w:style w:type="character" w:styleId="29">
    <w:name w:val="Emphasis"/>
    <w:basedOn w:val="27"/>
    <w:qFormat/>
    <w:uiPriority w:val="20"/>
    <w:rPr>
      <w:color w:val="CC0000"/>
    </w:rPr>
  </w:style>
  <w:style w:type="character" w:styleId="30">
    <w:name w:val="Hyperlink"/>
    <w:basedOn w:val="27"/>
    <w:unhideWhenUsed/>
    <w:qFormat/>
    <w:uiPriority w:val="99"/>
    <w:rPr>
      <w:color w:val="0000FF"/>
      <w:u w:val="single"/>
    </w:rPr>
  </w:style>
  <w:style w:type="character" w:styleId="31">
    <w:name w:val="annotation reference"/>
    <w:qFormat/>
    <w:uiPriority w:val="0"/>
    <w:rPr>
      <w:sz w:val="21"/>
      <w:szCs w:val="21"/>
    </w:rPr>
  </w:style>
  <w:style w:type="character" w:styleId="32">
    <w:name w:val="footnote reference"/>
    <w:basedOn w:val="27"/>
    <w:qFormat/>
    <w:uiPriority w:val="0"/>
    <w:rPr>
      <w:vertAlign w:val="superscript"/>
    </w:rPr>
  </w:style>
  <w:style w:type="character" w:customStyle="1" w:styleId="33">
    <w:name w:val="题注 Char"/>
    <w:link w:val="10"/>
    <w:qFormat/>
    <w:uiPriority w:val="0"/>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3"/>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7"/>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7"/>
    <w:link w:val="18"/>
    <w:qFormat/>
    <w:uiPriority w:val="0"/>
    <w:rPr>
      <w:rFonts w:eastAsia="Times New Roman"/>
      <w:lang w:eastAsia="en-US"/>
    </w:rPr>
  </w:style>
  <w:style w:type="character" w:customStyle="1" w:styleId="45">
    <w:name w:val="标题 1 Char"/>
    <w:basedOn w:val="27"/>
    <w:link w:val="2"/>
    <w:qFormat/>
    <w:uiPriority w:val="0"/>
    <w:rPr>
      <w:rFonts w:ascii="Arial" w:hAnsi="Arial" w:eastAsia="宋体" w:cs="Arial"/>
      <w:b/>
      <w:bCs/>
      <w:kern w:val="32"/>
      <w:sz w:val="28"/>
      <w:szCs w:val="32"/>
    </w:rPr>
  </w:style>
  <w:style w:type="character" w:customStyle="1" w:styleId="46">
    <w:name w:val="页眉 Char"/>
    <w:basedOn w:val="27"/>
    <w:link w:val="17"/>
    <w:qFormat/>
    <w:uiPriority w:val="99"/>
    <w:rPr>
      <w:rFonts w:ascii="Arial" w:hAnsi="Arial" w:eastAsia="MS Mincho"/>
      <w:b/>
      <w:szCs w:val="24"/>
      <w:lang w:eastAsia="en-US"/>
    </w:rPr>
  </w:style>
  <w:style w:type="character" w:customStyle="1" w:styleId="47">
    <w:name w:val="op_dict3_font241"/>
    <w:basedOn w:val="27"/>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7"/>
    <w:qFormat/>
    <w:uiPriority w:val="0"/>
    <w:rPr>
      <w:color w:val="999999"/>
    </w:rPr>
  </w:style>
  <w:style w:type="character" w:customStyle="1" w:styleId="51">
    <w:name w:val="op_dict_text22"/>
    <w:basedOn w:val="27"/>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7"/>
    <w:link w:val="7"/>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uiPriority w:val="0"/>
    <w:pPr>
      <w:jc w:val="center"/>
    </w:pPr>
  </w:style>
  <w:style w:type="character" w:customStyle="1" w:styleId="65">
    <w:name w:val="TAC Char"/>
    <w:link w:val="64"/>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7"/>
    <w:link w:val="12"/>
    <w:qFormat/>
    <w:uiPriority w:val="0"/>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4"/>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9"/>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3"/>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5"/>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rPr>
      <w:lang w:val="zh-CN" w:eastAsia="zh-CN"/>
    </w:rPr>
  </w:style>
  <w:style w:type="character" w:customStyle="1" w:styleId="83">
    <w:name w:val="TF Char"/>
    <w:link w:val="82"/>
    <w:qFormat/>
    <w:uiPriority w:val="0"/>
    <w:rPr>
      <w:rFonts w:ascii="Arial" w:hAnsi="Arial" w:eastAsia="Times New Roman"/>
      <w:b/>
      <w:lang w:val="zh-CN" w:eastAsia="zh-CN"/>
    </w:rPr>
  </w:style>
  <w:style w:type="paragraph" w:customStyle="1" w:styleId="8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5">
    <w:name w:val="B4"/>
    <w:basedOn w:val="20"/>
    <w:link w:val="86"/>
    <w:qFormat/>
    <w:uiPriority w:val="0"/>
    <w:pPr>
      <w:overflowPunct w:val="0"/>
      <w:autoSpaceDE w:val="0"/>
      <w:autoSpaceDN w:val="0"/>
      <w:adjustRightInd w:val="0"/>
      <w:spacing w:after="180"/>
      <w:ind w:left="1418" w:leftChars="0" w:hanging="284" w:firstLineChars="0"/>
      <w:contextualSpacing w:val="0"/>
      <w:textAlignment w:val="baseline"/>
    </w:pPr>
    <w:rPr>
      <w:szCs w:val="20"/>
      <w:lang w:val="zh-CN" w:eastAsia="zh-CN"/>
    </w:rPr>
  </w:style>
  <w:style w:type="character" w:customStyle="1" w:styleId="86">
    <w:name w:val="B4 Char"/>
    <w:link w:val="85"/>
    <w:qFormat/>
    <w:uiPriority w:val="0"/>
    <w:rPr>
      <w:rFonts w:eastAsia="Times New Roman"/>
      <w:lang w:val="zh-CN" w:eastAsia="zh-CN"/>
    </w:rPr>
  </w:style>
  <w:style w:type="character" w:customStyle="1" w:styleId="87">
    <w:name w:val="标题 2 Char"/>
    <w:basedOn w:val="27"/>
    <w:link w:val="4"/>
    <w:qFormat/>
    <w:uiPriority w:val="0"/>
    <w:rPr>
      <w:rFonts w:ascii="Arial" w:hAnsi="Arial" w:eastAsia="MS Mincho" w:cs="Arial"/>
      <w:b/>
      <w:bCs/>
      <w:iCs/>
      <w:szCs w:val="28"/>
    </w:rPr>
  </w:style>
  <w:style w:type="character" w:customStyle="1" w:styleId="88">
    <w:name w:val="B3 Char"/>
    <w:qFormat/>
    <w:uiPriority w:val="0"/>
    <w:rPr>
      <w:rFonts w:eastAsiaTheme="minorEastAsia"/>
      <w:lang w:val="en-GB" w:eastAsia="en-US"/>
    </w:rPr>
  </w:style>
  <w:style w:type="paragraph" w:customStyle="1" w:styleId="89">
    <w:name w:val="B5"/>
    <w:basedOn w:val="19"/>
    <w:link w:val="90"/>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0">
    <w:name w:val="B5 Char"/>
    <w:link w:val="89"/>
    <w:qFormat/>
    <w:uiPriority w:val="0"/>
    <w:rPr>
      <w:rFonts w:eastAsia="Times New Roman"/>
      <w:lang w:val="en-GB" w:eastAsia="ja-JP"/>
    </w:rPr>
  </w:style>
  <w:style w:type="paragraph" w:customStyle="1" w:styleId="91">
    <w:name w:val="B6"/>
    <w:basedOn w:val="89"/>
    <w:link w:val="92"/>
    <w:qFormat/>
    <w:uiPriority w:val="0"/>
    <w:pPr>
      <w:ind w:left="1985"/>
    </w:pPr>
    <w:rPr>
      <w:rFonts w:eastAsia="MS Mincho"/>
    </w:rPr>
  </w:style>
  <w:style w:type="character" w:customStyle="1" w:styleId="92">
    <w:name w:val="B6 Char"/>
    <w:link w:val="91"/>
    <w:qFormat/>
    <w:uiPriority w:val="0"/>
    <w:rPr>
      <w:rFonts w:eastAsia="MS Mincho"/>
      <w:lang w:val="en-GB" w:eastAsia="ja-JP"/>
    </w:rPr>
  </w:style>
  <w:style w:type="paragraph" w:customStyle="1" w:styleId="93">
    <w:name w:val="Comment Subject1"/>
    <w:basedOn w:val="12"/>
    <w:next w:val="12"/>
    <w:semiHidden/>
    <w:uiPriority w:val="0"/>
    <w:pPr>
      <w:numPr>
        <w:ilvl w:val="0"/>
        <w:numId w:val="5"/>
      </w:numPr>
      <w:tabs>
        <w:tab w:val="left" w:pos="360"/>
        <w:tab w:val="clear" w:pos="851"/>
      </w:tabs>
      <w:spacing w:after="180"/>
      <w:ind w:left="0" w:firstLine="0"/>
    </w:pPr>
    <w:rPr>
      <w:rFonts w:eastAsia="MS Mincho"/>
      <w:b/>
      <w:bCs/>
      <w:szCs w:val="20"/>
      <w:lang w:val="en-GB"/>
    </w:rPr>
  </w:style>
  <w:style w:type="paragraph" w:customStyle="1" w:styleId="94">
    <w:name w:val="B7"/>
    <w:basedOn w:val="91"/>
    <w:link w:val="95"/>
    <w:qFormat/>
    <w:uiPriority w:val="0"/>
    <w:pPr>
      <w:ind w:left="2269"/>
    </w:pPr>
    <w:rPr>
      <w:rFonts w:eastAsia="Times New Roman"/>
      <w:lang w:val="en-US"/>
    </w:rPr>
  </w:style>
  <w:style w:type="character" w:customStyle="1" w:styleId="95">
    <w:name w:val="B7 Char"/>
    <w:link w:val="94"/>
    <w:qFormat/>
    <w:uiPriority w:val="0"/>
    <w:rPr>
      <w:rFonts w:eastAsia="Times New Roman"/>
      <w:lang w:eastAsia="ja-JP"/>
    </w:rPr>
  </w:style>
  <w:style w:type="paragraph" w:customStyle="1" w:styleId="96">
    <w:name w:val="B8"/>
    <w:basedOn w:val="94"/>
    <w:qFormat/>
    <w:uiPriority w:val="0"/>
    <w:pPr>
      <w:ind w:left="2552"/>
    </w:pPr>
  </w:style>
  <w:style w:type="paragraph" w:customStyle="1" w:styleId="97">
    <w:name w:val="B9"/>
    <w:basedOn w:val="96"/>
    <w:qFormat/>
    <w:uiPriority w:val="0"/>
    <w:pPr>
      <w:ind w:left="2836"/>
    </w:pPr>
  </w:style>
  <w:style w:type="paragraph" w:customStyle="1" w:styleId="98">
    <w:name w:val="B10"/>
    <w:basedOn w:val="89"/>
    <w:link w:val="99"/>
    <w:qFormat/>
    <w:uiPriority w:val="0"/>
    <w:pPr>
      <w:ind w:left="3119"/>
    </w:pPr>
  </w:style>
  <w:style w:type="character" w:customStyle="1" w:styleId="99">
    <w:name w:val="B10 Char"/>
    <w:basedOn w:val="90"/>
    <w:link w:val="98"/>
    <w:qFormat/>
    <w:uiPriority w:val="0"/>
    <w:rPr>
      <w:rFonts w:eastAsia="Times New Roman"/>
      <w:lang w:val="en-GB" w:eastAsia="ja-JP"/>
    </w:rPr>
  </w:style>
  <w:style w:type="character" w:customStyle="1" w:styleId="100">
    <w:name w:val="B1 Zchn"/>
    <w:qFormat/>
    <w:uiPriority w:val="0"/>
  </w:style>
  <w:style w:type="character" w:customStyle="1" w:styleId="101">
    <w:name w:val="B1 Char"/>
    <w:qFormat/>
    <w:uiPriority w:val="0"/>
    <w:rPr>
      <w:rFonts w:eastAsia="Times New Roman"/>
    </w:rPr>
  </w:style>
  <w:style w:type="character" w:customStyle="1" w:styleId="102">
    <w:name w:val="标题 7 Char"/>
    <w:basedOn w:val="27"/>
    <w:link w:val="8"/>
    <w:semiHidden/>
    <w:uiPriority w:val="0"/>
    <w:rPr>
      <w:rFonts w:eastAsia="Times New Roman"/>
      <w:b/>
      <w:bCs/>
      <w:sz w:val="24"/>
      <w:szCs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D36C12-ED0C-424F-AA8F-72E6F3FF4B89}">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4</Pages>
  <Words>1382</Words>
  <Characters>7882</Characters>
  <Lines>65</Lines>
  <Paragraphs>18</Paragraphs>
  <TotalTime>1467</TotalTime>
  <ScaleCrop>false</ScaleCrop>
  <LinksUpToDate>false</LinksUpToDate>
  <CharactersWithSpaces>9246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2020-10-19T05:47:00Z</dcterms:created>
  <dc:creator>CATT</dc:creator>
  <cp:lastModifiedBy>好无聊。。</cp:lastModifiedBy>
  <cp:lastPrinted>2007-08-29T03:45:00Z</cp:lastPrinted>
  <dcterms:modified xsi:type="dcterms:W3CDTF">2021-01-15T01:10:28Z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